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E0" w:rsidRPr="00A51BDF" w:rsidRDefault="004F26E0" w:rsidP="00A51BDF">
      <w:pPr>
        <w:pStyle w:val="ListParagraph"/>
        <w:spacing w:after="0" w:line="240" w:lineRule="auto"/>
        <w:jc w:val="center"/>
        <w:rPr>
          <w:b/>
        </w:rPr>
      </w:pPr>
      <w:bookmarkStart w:id="0" w:name="_GoBack"/>
      <w:bookmarkEnd w:id="0"/>
      <w:r w:rsidRPr="00A51BDF">
        <w:rPr>
          <w:b/>
        </w:rPr>
        <w:t>College of Health &amp; Human Services</w:t>
      </w:r>
    </w:p>
    <w:p w:rsidR="004F26E0" w:rsidRPr="00A51BDF" w:rsidRDefault="000F722E" w:rsidP="00A51BDF">
      <w:pPr>
        <w:pStyle w:val="ListParagraph"/>
        <w:spacing w:after="0" w:line="240" w:lineRule="auto"/>
        <w:jc w:val="center"/>
        <w:rPr>
          <w:b/>
        </w:rPr>
      </w:pPr>
      <w:r w:rsidRPr="00A51BDF">
        <w:rPr>
          <w:b/>
        </w:rPr>
        <w:t>Student</w:t>
      </w:r>
      <w:r w:rsidR="004F26E0" w:rsidRPr="00A51BDF">
        <w:rPr>
          <w:b/>
        </w:rPr>
        <w:t xml:space="preserve"> Research Scholarship Awards</w:t>
      </w:r>
    </w:p>
    <w:p w:rsidR="004F26E0" w:rsidRDefault="004F26E0" w:rsidP="00A51BDF">
      <w:pPr>
        <w:pStyle w:val="ListParagraph"/>
        <w:spacing w:after="0" w:line="240" w:lineRule="auto"/>
        <w:jc w:val="center"/>
        <w:rPr>
          <w:b/>
        </w:rPr>
      </w:pPr>
      <w:r w:rsidRPr="00A51BDF">
        <w:rPr>
          <w:b/>
        </w:rPr>
        <w:t>201</w:t>
      </w:r>
      <w:r w:rsidR="009832A7" w:rsidRPr="00A51BDF">
        <w:rPr>
          <w:b/>
        </w:rPr>
        <w:t xml:space="preserve">1 / 2012 </w:t>
      </w:r>
      <w:r w:rsidRPr="00A51BDF">
        <w:rPr>
          <w:b/>
        </w:rPr>
        <w:t>Program Information</w:t>
      </w:r>
    </w:p>
    <w:p w:rsidR="00DA1A1C" w:rsidRPr="00A51BDF" w:rsidRDefault="00DA1A1C" w:rsidP="00A51BDF">
      <w:pPr>
        <w:pStyle w:val="ListParagraph"/>
        <w:spacing w:after="0" w:line="240" w:lineRule="auto"/>
        <w:jc w:val="center"/>
        <w:rPr>
          <w:b/>
        </w:rPr>
      </w:pPr>
    </w:p>
    <w:p w:rsidR="004F26E0" w:rsidRPr="00A51BDF" w:rsidRDefault="004F26E0" w:rsidP="00A51BDF">
      <w:pPr>
        <w:spacing w:after="0" w:line="240" w:lineRule="auto"/>
        <w:rPr>
          <w:b/>
        </w:rPr>
      </w:pPr>
      <w:r w:rsidRPr="00A51BDF">
        <w:rPr>
          <w:b/>
        </w:rPr>
        <w:t>Objective</w:t>
      </w:r>
    </w:p>
    <w:p w:rsidR="004F26E0" w:rsidRPr="00A51BDF" w:rsidRDefault="004F26E0" w:rsidP="00A51BDF">
      <w:pPr>
        <w:spacing w:after="0" w:line="240" w:lineRule="auto"/>
      </w:pPr>
      <w:proofErr w:type="gramStart"/>
      <w:r w:rsidRPr="00A51BDF">
        <w:t xml:space="preserve">Supports the general development, expansion or enhancement </w:t>
      </w:r>
      <w:r w:rsidR="000F722E" w:rsidRPr="00A51BDF">
        <w:t>of student</w:t>
      </w:r>
      <w:r w:rsidRPr="00A51BDF">
        <w:t xml:space="preserve"> research and creative activity in the College of Health and Human Services.</w:t>
      </w:r>
      <w:proofErr w:type="gramEnd"/>
      <w:r w:rsidRPr="00A51BDF">
        <w:t xml:space="preserve">  Funds are focused on research contributions that increase academic, intellectual, and scholarly activity as well as discovery, integration, application, and teaching.  These funds target all disciplines. </w:t>
      </w:r>
    </w:p>
    <w:p w:rsidR="00DA1A1C" w:rsidRDefault="00DA1A1C" w:rsidP="00A51BDF">
      <w:pPr>
        <w:spacing w:after="0" w:line="240" w:lineRule="auto"/>
        <w:rPr>
          <w:b/>
        </w:rPr>
      </w:pPr>
    </w:p>
    <w:p w:rsidR="004F26E0" w:rsidRPr="00A51BDF" w:rsidRDefault="004F26E0" w:rsidP="00A51BDF">
      <w:pPr>
        <w:spacing w:after="0" w:line="240" w:lineRule="auto"/>
        <w:rPr>
          <w:b/>
        </w:rPr>
      </w:pPr>
      <w:r w:rsidRPr="00A51BDF">
        <w:rPr>
          <w:b/>
        </w:rPr>
        <w:t>Eligibility</w:t>
      </w:r>
    </w:p>
    <w:p w:rsidR="004F26E0" w:rsidRPr="00A51BDF" w:rsidRDefault="00DC7B48" w:rsidP="00A51BDF">
      <w:pPr>
        <w:spacing w:after="0" w:line="240" w:lineRule="auto"/>
      </w:pPr>
      <w:r w:rsidRPr="00A51BDF">
        <w:t xml:space="preserve">Registered students in the </w:t>
      </w:r>
      <w:r w:rsidR="004F26E0" w:rsidRPr="00A51BDF">
        <w:t xml:space="preserve">College of Health and Human Services who </w:t>
      </w:r>
      <w:r w:rsidR="0092248A" w:rsidRPr="00A51BDF">
        <w:t>are involved in research projects</w:t>
      </w:r>
      <w:r w:rsidR="004F26E0" w:rsidRPr="00A51BDF">
        <w:t xml:space="preserve"> or creative activit</w:t>
      </w:r>
      <w:r w:rsidR="0092248A" w:rsidRPr="00A51BDF">
        <w:t>ies</w:t>
      </w:r>
      <w:r w:rsidR="004F26E0" w:rsidRPr="00A51BDF">
        <w:t xml:space="preserve"> are invited to apply. </w:t>
      </w:r>
      <w:r w:rsidR="005310A1" w:rsidRPr="00A51BDF">
        <w:t xml:space="preserve"> </w:t>
      </w:r>
      <w:r w:rsidR="005310A1" w:rsidRPr="00DA1A1C">
        <w:t>More than one student may be involved in a single project, but only one proposal may be submitted for that project. The student who submits the proposal will be the pro</w:t>
      </w:r>
      <w:r w:rsidR="004F26E0" w:rsidRPr="00DA1A1C">
        <w:t>ject manager.</w:t>
      </w:r>
      <w:r w:rsidR="00476058" w:rsidRPr="00A51BDF">
        <w:t xml:space="preserve">  </w:t>
      </w:r>
      <w:r w:rsidR="00476058" w:rsidRPr="00A51BDF">
        <w:rPr>
          <w:u w:val="single"/>
        </w:rPr>
        <w:t>A faculty member must confirm the validity of the project.</w:t>
      </w:r>
      <w:r w:rsidR="005310A1" w:rsidRPr="00A51BDF">
        <w:t xml:space="preserve"> </w:t>
      </w:r>
    </w:p>
    <w:p w:rsidR="00DA1A1C" w:rsidRDefault="00DA1A1C" w:rsidP="00A51BDF">
      <w:pPr>
        <w:spacing w:after="0" w:line="240" w:lineRule="auto"/>
        <w:rPr>
          <w:b/>
        </w:rPr>
      </w:pPr>
    </w:p>
    <w:p w:rsidR="004F26E0" w:rsidRPr="00A51BDF" w:rsidRDefault="00D613B7" w:rsidP="00A51BDF">
      <w:pPr>
        <w:spacing w:after="0" w:line="240" w:lineRule="auto"/>
        <w:rPr>
          <w:b/>
        </w:rPr>
      </w:pPr>
      <w:r w:rsidRPr="00A51BDF">
        <w:rPr>
          <w:b/>
        </w:rPr>
        <w:t xml:space="preserve"> Availability </w:t>
      </w:r>
      <w:r w:rsidR="006230CE" w:rsidRPr="00A51BDF">
        <w:rPr>
          <w:b/>
        </w:rPr>
        <w:t>and</w:t>
      </w:r>
      <w:r w:rsidRPr="00A51BDF">
        <w:rPr>
          <w:b/>
        </w:rPr>
        <w:t xml:space="preserve"> Duration of Funds</w:t>
      </w:r>
    </w:p>
    <w:p w:rsidR="007A7351" w:rsidRPr="00A51BDF" w:rsidRDefault="005310A1" w:rsidP="00A51BDF">
      <w:pPr>
        <w:spacing w:after="0" w:line="240" w:lineRule="auto"/>
      </w:pPr>
      <w:r w:rsidRPr="00DA1A1C">
        <w:t>A s</w:t>
      </w:r>
      <w:r w:rsidR="009832A7" w:rsidRPr="00DA1A1C">
        <w:t xml:space="preserve">tudent may apply for a maximum of $500 per project per academic year </w:t>
      </w:r>
      <w:r w:rsidR="006A3A7E" w:rsidRPr="00DA1A1C">
        <w:t>to carry out activities directly associated with the project.</w:t>
      </w:r>
      <w:r w:rsidR="00413047" w:rsidRPr="00DA1A1C">
        <w:t xml:space="preserve"> </w:t>
      </w:r>
      <w:r w:rsidR="009832A7" w:rsidRPr="00DA1A1C">
        <w:rPr>
          <w:u w:val="single"/>
        </w:rPr>
        <w:t>If the project is being conducted by more than one student, only one student may apply for funds on the project</w:t>
      </w:r>
      <w:r w:rsidR="009832A7" w:rsidRPr="00A51BDF">
        <w:t xml:space="preserve">. </w:t>
      </w:r>
      <w:r w:rsidR="00E8534D" w:rsidRPr="00A51BDF">
        <w:t xml:space="preserve">If additional monies are needed to complete the project, students are encouraged to seek funding through additional sources, </w:t>
      </w:r>
      <w:r w:rsidR="00D36223" w:rsidRPr="00A51BDF">
        <w:t>(attached</w:t>
      </w:r>
      <w:r w:rsidR="00D36223" w:rsidRPr="00DA1A1C">
        <w:t>)</w:t>
      </w:r>
      <w:r w:rsidR="00E8534D" w:rsidRPr="00DA1A1C">
        <w:t xml:space="preserve">. </w:t>
      </w:r>
      <w:r w:rsidR="00413047" w:rsidRPr="00DA1A1C">
        <w:t>In addition</w:t>
      </w:r>
      <w:r w:rsidRPr="00DA1A1C">
        <w:t xml:space="preserve"> to the monies requested to conduct the project</w:t>
      </w:r>
      <w:r w:rsidR="00413047" w:rsidRPr="00DA1A1C">
        <w:t>,</w:t>
      </w:r>
      <w:r w:rsidRPr="00DA1A1C">
        <w:t xml:space="preserve"> a</w:t>
      </w:r>
      <w:r w:rsidR="00413047" w:rsidRPr="00DA1A1C">
        <w:t xml:space="preserve"> student may apply for $250 per project per academic year to assist with travel associated with presenting findings of their research at a conference.  </w:t>
      </w:r>
      <w:r w:rsidR="00BD25EB" w:rsidRPr="00DA1A1C">
        <w:t>Funds are available for a period of 12 months and requests for reimbu</w:t>
      </w:r>
      <w:r w:rsidR="006230CE" w:rsidRPr="00DA1A1C">
        <w:t xml:space="preserve">rsement must be submitted no later than </w:t>
      </w:r>
      <w:r w:rsidRPr="00DA1A1C">
        <w:t>30 days prior to the end of the project</w:t>
      </w:r>
      <w:r w:rsidR="0092248A" w:rsidRPr="00DA1A1C">
        <w:t>, or the student’s graduation (whichever comes sooner)</w:t>
      </w:r>
      <w:r w:rsidR="00E8534D" w:rsidRPr="00DA1A1C">
        <w:t>.</w:t>
      </w:r>
      <w:r w:rsidR="007A7351" w:rsidRPr="00A51BDF">
        <w:t xml:space="preserve">  If CHHS funding is limited, preference may be given to applicants that have received no funding within the last 12 months.</w:t>
      </w:r>
    </w:p>
    <w:p w:rsidR="00DA1A1C" w:rsidRDefault="00DA1A1C" w:rsidP="00A51BDF">
      <w:pPr>
        <w:spacing w:after="0" w:line="240" w:lineRule="auto"/>
        <w:rPr>
          <w:b/>
        </w:rPr>
      </w:pPr>
    </w:p>
    <w:p w:rsidR="004F26E0" w:rsidRPr="00A51BDF" w:rsidRDefault="004F26E0" w:rsidP="00A51BDF">
      <w:pPr>
        <w:spacing w:after="0" w:line="240" w:lineRule="auto"/>
        <w:rPr>
          <w:b/>
        </w:rPr>
      </w:pPr>
      <w:r w:rsidRPr="00A51BDF">
        <w:rPr>
          <w:b/>
        </w:rPr>
        <w:t>Deadlines</w:t>
      </w:r>
      <w:r w:rsidR="006230CE" w:rsidRPr="00A51BDF">
        <w:rPr>
          <w:b/>
        </w:rPr>
        <w:t xml:space="preserve"> for Submission</w:t>
      </w:r>
    </w:p>
    <w:p w:rsidR="00361D6E" w:rsidRPr="00A51BDF" w:rsidRDefault="006230CE" w:rsidP="00A51BDF">
      <w:pPr>
        <w:spacing w:after="0" w:line="240" w:lineRule="auto"/>
      </w:pPr>
      <w:r w:rsidRPr="00A51BDF">
        <w:t xml:space="preserve">CHHS </w:t>
      </w:r>
      <w:r w:rsidR="007D30C3" w:rsidRPr="00A51BDF">
        <w:t xml:space="preserve">Student </w:t>
      </w:r>
      <w:r w:rsidRPr="00A51BDF">
        <w:t xml:space="preserve">Research Scholarship applications have two deadlines for submissions.  </w:t>
      </w:r>
      <w:r w:rsidR="00ED22EE" w:rsidRPr="00A51BDF">
        <w:t xml:space="preserve">All applications must first be submitted through email </w:t>
      </w:r>
      <w:r w:rsidR="00ED22EE" w:rsidRPr="00DA1A1C">
        <w:t xml:space="preserve">to the applicant’s faculty advisor, </w:t>
      </w:r>
      <w:r w:rsidR="00413047" w:rsidRPr="00DA1A1C">
        <w:t xml:space="preserve">who then emails the application to </w:t>
      </w:r>
      <w:r w:rsidRPr="00DA1A1C">
        <w:t>Dr. Chris Nagy (</w:t>
      </w:r>
      <w:r w:rsidRPr="00DA1A1C">
        <w:rPr>
          <w:i/>
        </w:rPr>
        <w:t>chris.nagy@wku.edu</w:t>
      </w:r>
      <w:r w:rsidRPr="00DA1A1C">
        <w:t xml:space="preserve">) by 4:30 P.M., </w:t>
      </w:r>
      <w:r w:rsidR="00774C38" w:rsidRPr="00DA1A1C">
        <w:t xml:space="preserve">Wednesday </w:t>
      </w:r>
      <w:r w:rsidRPr="00DA1A1C">
        <w:t xml:space="preserve">October </w:t>
      </w:r>
      <w:r w:rsidR="00413047" w:rsidRPr="00DA1A1C">
        <w:t>5, 201</w:t>
      </w:r>
      <w:r w:rsidR="00774C38" w:rsidRPr="00DA1A1C">
        <w:t>1</w:t>
      </w:r>
      <w:r w:rsidRPr="00DA1A1C">
        <w:t xml:space="preserve"> or 4:30 P.M., </w:t>
      </w:r>
      <w:r w:rsidR="00774C38" w:rsidRPr="00DA1A1C">
        <w:t xml:space="preserve">Monday </w:t>
      </w:r>
      <w:r w:rsidRPr="00DA1A1C">
        <w:t>February 2</w:t>
      </w:r>
      <w:r w:rsidR="00413047" w:rsidRPr="00DA1A1C">
        <w:t>7, 2012</w:t>
      </w:r>
      <w:r w:rsidRPr="00DA1A1C">
        <w:t>.</w:t>
      </w:r>
    </w:p>
    <w:p w:rsidR="00DA1A1C" w:rsidRDefault="00DA1A1C" w:rsidP="00A51BDF">
      <w:pPr>
        <w:spacing w:after="0" w:line="240" w:lineRule="auto"/>
        <w:rPr>
          <w:b/>
        </w:rPr>
      </w:pPr>
    </w:p>
    <w:p w:rsidR="004F26E0" w:rsidRPr="00A51BDF" w:rsidRDefault="004F26E0" w:rsidP="00A51BDF">
      <w:pPr>
        <w:spacing w:after="0" w:line="240" w:lineRule="auto"/>
      </w:pPr>
      <w:r w:rsidRPr="00A51BDF">
        <w:rPr>
          <w:b/>
        </w:rPr>
        <w:t>Budget Information</w:t>
      </w:r>
    </w:p>
    <w:p w:rsidR="004F26E0" w:rsidRPr="00A51BDF" w:rsidRDefault="004F26E0" w:rsidP="00A51BDF">
      <w:pPr>
        <w:spacing w:after="0" w:line="240" w:lineRule="auto"/>
        <w:rPr>
          <w:i/>
        </w:rPr>
      </w:pPr>
      <w:r w:rsidRPr="00A51BDF">
        <w:t xml:space="preserve">Budgets will be presented in general categories and require detailed explanation.  Although the College of Health and Human Services </w:t>
      </w:r>
      <w:r w:rsidRPr="00DA1A1C">
        <w:t xml:space="preserve">intends to </w:t>
      </w:r>
      <w:r w:rsidR="00413047" w:rsidRPr="00DA1A1C">
        <w:t>support student research</w:t>
      </w:r>
      <w:r w:rsidR="00413047" w:rsidRPr="00A51BDF">
        <w:t xml:space="preserve"> activities</w:t>
      </w:r>
      <w:r w:rsidRPr="00A51BDF">
        <w:t>, it reserves the right to alter the amount depending on the number of proposals</w:t>
      </w:r>
      <w:r w:rsidR="008A63FE" w:rsidRPr="00A51BDF">
        <w:t xml:space="preserve"> received and funds available.  Indicate cost sharing in </w:t>
      </w:r>
      <w:r w:rsidR="005310A1" w:rsidRPr="00A51BDF">
        <w:t xml:space="preserve">the </w:t>
      </w:r>
      <w:r w:rsidR="008A63FE" w:rsidRPr="00A51BDF">
        <w:t>budget where appropriate.</w:t>
      </w:r>
      <w:r w:rsidR="00E971C8" w:rsidRPr="00A51BDF">
        <w:t xml:space="preserve"> </w:t>
      </w:r>
      <w:r w:rsidR="00E971C8" w:rsidRPr="00A51BDF">
        <w:rPr>
          <w:i/>
        </w:rPr>
        <w:t>Priority will be given to ongoing student research verses travel costs.</w:t>
      </w:r>
    </w:p>
    <w:p w:rsidR="00DA1A1C" w:rsidRDefault="00DA1A1C" w:rsidP="00A51BDF">
      <w:pPr>
        <w:spacing w:after="0" w:line="240" w:lineRule="auto"/>
        <w:rPr>
          <w:u w:val="single"/>
        </w:rPr>
      </w:pPr>
    </w:p>
    <w:p w:rsidR="004F26E0" w:rsidRPr="00A51BDF" w:rsidRDefault="004F26E0" w:rsidP="00A51BDF">
      <w:pPr>
        <w:spacing w:after="0" w:line="240" w:lineRule="auto"/>
        <w:rPr>
          <w:u w:val="single"/>
        </w:rPr>
      </w:pPr>
      <w:proofErr w:type="gramStart"/>
      <w:r w:rsidRPr="00A51BDF">
        <w:rPr>
          <w:u w:val="single"/>
        </w:rPr>
        <w:t>Allowable Costs</w:t>
      </w:r>
      <w:r w:rsidR="00517485" w:rsidRPr="00A51BDF">
        <w:rPr>
          <w:u w:val="single"/>
        </w:rPr>
        <w:t xml:space="preserve"> </w:t>
      </w:r>
      <w:r w:rsidR="00517485" w:rsidRPr="00DA1A1C">
        <w:rPr>
          <w:u w:val="single"/>
        </w:rPr>
        <w:t>(Maximum of $</w:t>
      </w:r>
      <w:r w:rsidR="003A165F" w:rsidRPr="00DA1A1C">
        <w:rPr>
          <w:u w:val="single"/>
        </w:rPr>
        <w:t>750</w:t>
      </w:r>
      <w:r w:rsidR="00517485" w:rsidRPr="00DA1A1C">
        <w:rPr>
          <w:u w:val="single"/>
        </w:rPr>
        <w:t xml:space="preserve"> per project</w:t>
      </w:r>
      <w:r w:rsidR="003A165F" w:rsidRPr="00DA1A1C">
        <w:rPr>
          <w:u w:val="single"/>
        </w:rPr>
        <w:t xml:space="preserve">; $500 </w:t>
      </w:r>
      <w:r w:rsidR="00774C38" w:rsidRPr="00DA1A1C">
        <w:rPr>
          <w:u w:val="single"/>
        </w:rPr>
        <w:t>for the</w:t>
      </w:r>
      <w:r w:rsidR="003A165F" w:rsidRPr="00DA1A1C">
        <w:rPr>
          <w:u w:val="single"/>
        </w:rPr>
        <w:t xml:space="preserve"> research ac</w:t>
      </w:r>
      <w:r w:rsidR="00DA1A1C">
        <w:rPr>
          <w:u w:val="single"/>
        </w:rPr>
        <w:t>tivity and $250 for</w:t>
      </w:r>
      <w:r w:rsidR="00774C38" w:rsidRPr="00DA1A1C">
        <w:rPr>
          <w:u w:val="single"/>
        </w:rPr>
        <w:t xml:space="preserve"> </w:t>
      </w:r>
      <w:r w:rsidR="003A165F" w:rsidRPr="00DA1A1C">
        <w:rPr>
          <w:u w:val="single"/>
        </w:rPr>
        <w:t>travel</w:t>
      </w:r>
      <w:r w:rsidR="00774C38" w:rsidRPr="00DA1A1C">
        <w:rPr>
          <w:u w:val="single"/>
        </w:rPr>
        <w:t xml:space="preserve"> to present at a conference</w:t>
      </w:r>
      <w:r w:rsidR="00517485" w:rsidRPr="00DA1A1C">
        <w:rPr>
          <w:u w:val="single"/>
        </w:rPr>
        <w:t>)</w:t>
      </w:r>
      <w:r w:rsidR="00DA1A1C">
        <w:rPr>
          <w:u w:val="single"/>
        </w:rPr>
        <w:t>.</w:t>
      </w:r>
      <w:proofErr w:type="gramEnd"/>
    </w:p>
    <w:p w:rsidR="004F26E0" w:rsidRPr="00A51BDF" w:rsidRDefault="004F26E0" w:rsidP="00A51BDF">
      <w:pPr>
        <w:pStyle w:val="ListParagraph"/>
        <w:numPr>
          <w:ilvl w:val="0"/>
          <w:numId w:val="1"/>
        </w:numPr>
        <w:spacing w:after="0" w:line="240" w:lineRule="auto"/>
      </w:pPr>
      <w:r w:rsidRPr="00A51BDF">
        <w:t>Equipment</w:t>
      </w:r>
    </w:p>
    <w:p w:rsidR="004F26E0" w:rsidRPr="00A51BDF" w:rsidRDefault="004F26E0" w:rsidP="00A51BDF">
      <w:pPr>
        <w:pStyle w:val="ListParagraph"/>
        <w:numPr>
          <w:ilvl w:val="0"/>
          <w:numId w:val="1"/>
        </w:numPr>
        <w:spacing w:after="0" w:line="240" w:lineRule="auto"/>
      </w:pPr>
      <w:r w:rsidRPr="00A51BDF">
        <w:t xml:space="preserve">Project supplies and materials </w:t>
      </w:r>
    </w:p>
    <w:p w:rsidR="004F26E0" w:rsidRPr="00A51BDF" w:rsidRDefault="004F26E0" w:rsidP="00A51BDF">
      <w:pPr>
        <w:pStyle w:val="ListParagraph"/>
        <w:numPr>
          <w:ilvl w:val="0"/>
          <w:numId w:val="1"/>
        </w:numPr>
        <w:spacing w:after="0" w:line="240" w:lineRule="auto"/>
      </w:pPr>
      <w:r w:rsidRPr="00A51BDF">
        <w:t>Research costs</w:t>
      </w:r>
    </w:p>
    <w:p w:rsidR="004F26E0" w:rsidRPr="00A51BDF" w:rsidRDefault="004F26E0" w:rsidP="00A51BDF">
      <w:pPr>
        <w:pStyle w:val="ListParagraph"/>
        <w:numPr>
          <w:ilvl w:val="0"/>
          <w:numId w:val="8"/>
        </w:numPr>
        <w:spacing w:after="0" w:line="240" w:lineRule="auto"/>
      </w:pPr>
      <w:r w:rsidRPr="00A51BDF">
        <w:t>Special materials, books that cannot be obtained through interlibrary loans, necessary copy paper, stationary, supplies, and cost of copying</w:t>
      </w:r>
    </w:p>
    <w:p w:rsidR="004F26E0" w:rsidRPr="00A51BDF" w:rsidRDefault="004F26E0" w:rsidP="00A51BDF">
      <w:pPr>
        <w:pStyle w:val="ListParagraph"/>
        <w:numPr>
          <w:ilvl w:val="0"/>
          <w:numId w:val="1"/>
        </w:numPr>
        <w:spacing w:after="0" w:line="240" w:lineRule="auto"/>
      </w:pPr>
      <w:r w:rsidRPr="00A51BDF">
        <w:t>Participant Support</w:t>
      </w:r>
      <w:r w:rsidR="007A7351" w:rsidRPr="00A51BDF">
        <w:t>/Incentives</w:t>
      </w:r>
    </w:p>
    <w:p w:rsidR="00B92095" w:rsidRPr="00A51BDF" w:rsidRDefault="00B92095" w:rsidP="00A51BDF">
      <w:pPr>
        <w:pStyle w:val="ListParagraph"/>
        <w:numPr>
          <w:ilvl w:val="0"/>
          <w:numId w:val="1"/>
        </w:numPr>
        <w:spacing w:after="0" w:line="240" w:lineRule="auto"/>
      </w:pPr>
      <w:r w:rsidRPr="00A51BDF">
        <w:lastRenderedPageBreak/>
        <w:t xml:space="preserve">Travel essential to conduct the project </w:t>
      </w:r>
    </w:p>
    <w:p w:rsidR="006230CE" w:rsidRPr="00A51BDF" w:rsidRDefault="006230CE" w:rsidP="00A51BDF">
      <w:pPr>
        <w:pStyle w:val="ListParagraph"/>
        <w:numPr>
          <w:ilvl w:val="0"/>
          <w:numId w:val="1"/>
        </w:numPr>
        <w:spacing w:after="0" w:line="240" w:lineRule="auto"/>
      </w:pPr>
      <w:r w:rsidRPr="00A51BDF">
        <w:t>Travel to</w:t>
      </w:r>
      <w:r w:rsidR="003B0963" w:rsidRPr="00A51BDF">
        <w:t xml:space="preserve"> a</w:t>
      </w:r>
      <w:r w:rsidRPr="00A51BDF">
        <w:t xml:space="preserve"> professional conference to present results of the project</w:t>
      </w:r>
      <w:r w:rsidR="00413047" w:rsidRPr="00A51BDF">
        <w:t xml:space="preserve"> (Maximum of $250 per project)</w:t>
      </w:r>
    </w:p>
    <w:p w:rsidR="00DA1A1C" w:rsidRDefault="00DA1A1C" w:rsidP="00A51BDF">
      <w:pPr>
        <w:spacing w:after="0" w:line="240" w:lineRule="auto"/>
        <w:ind w:left="360"/>
        <w:rPr>
          <w:u w:val="single"/>
        </w:rPr>
      </w:pPr>
    </w:p>
    <w:p w:rsidR="004F26E0" w:rsidRPr="00A51BDF" w:rsidRDefault="004F26E0" w:rsidP="00A51BDF">
      <w:pPr>
        <w:spacing w:after="0" w:line="240" w:lineRule="auto"/>
        <w:ind w:left="360"/>
      </w:pPr>
      <w:r w:rsidRPr="00A51BDF">
        <w:rPr>
          <w:u w:val="single"/>
        </w:rPr>
        <w:t>Unallowable Costs</w:t>
      </w:r>
    </w:p>
    <w:p w:rsidR="004F26E0" w:rsidRPr="00A51BDF" w:rsidRDefault="004F26E0" w:rsidP="00A51BDF">
      <w:pPr>
        <w:pStyle w:val="ListParagraph"/>
        <w:numPr>
          <w:ilvl w:val="0"/>
          <w:numId w:val="2"/>
        </w:numPr>
        <w:spacing w:after="0" w:line="240" w:lineRule="auto"/>
      </w:pPr>
      <w:r w:rsidRPr="00A51BDF">
        <w:t>Reimbursement for expenses incurred prior to approval of internal proposal</w:t>
      </w:r>
    </w:p>
    <w:p w:rsidR="004F26E0" w:rsidRPr="00A51BDF" w:rsidRDefault="004F26E0" w:rsidP="00A51BDF">
      <w:pPr>
        <w:pStyle w:val="ListParagraph"/>
        <w:numPr>
          <w:ilvl w:val="0"/>
          <w:numId w:val="2"/>
        </w:numPr>
        <w:spacing w:after="0" w:line="240" w:lineRule="auto"/>
      </w:pPr>
      <w:r w:rsidRPr="00A51BDF">
        <w:t xml:space="preserve">Salary or reimbursement to researcher </w:t>
      </w:r>
    </w:p>
    <w:p w:rsidR="004F26E0" w:rsidRPr="00A51BDF" w:rsidRDefault="004F26E0" w:rsidP="00A51BDF">
      <w:pPr>
        <w:pStyle w:val="ListParagraph"/>
        <w:numPr>
          <w:ilvl w:val="0"/>
          <w:numId w:val="2"/>
        </w:numPr>
        <w:spacing w:after="0" w:line="240" w:lineRule="auto"/>
      </w:pPr>
      <w:r w:rsidRPr="00A51BDF">
        <w:t>Costs normally available through departmental budget</w:t>
      </w:r>
    </w:p>
    <w:p w:rsidR="004F26E0" w:rsidRPr="00A51BDF" w:rsidRDefault="004F26E0" w:rsidP="00A51BDF">
      <w:pPr>
        <w:pStyle w:val="ListParagraph"/>
        <w:numPr>
          <w:ilvl w:val="0"/>
          <w:numId w:val="2"/>
        </w:numPr>
        <w:spacing w:after="0" w:line="240" w:lineRule="auto"/>
      </w:pPr>
      <w:r w:rsidRPr="00A51BDF">
        <w:t>Costs not part of the internal grant activities</w:t>
      </w:r>
    </w:p>
    <w:p w:rsidR="004F26E0" w:rsidRPr="00A51BDF" w:rsidRDefault="004F26E0" w:rsidP="00A51BDF">
      <w:pPr>
        <w:pStyle w:val="ListParagraph"/>
        <w:numPr>
          <w:ilvl w:val="0"/>
          <w:numId w:val="8"/>
        </w:numPr>
        <w:spacing w:after="0" w:line="240" w:lineRule="auto"/>
      </w:pPr>
      <w:r w:rsidRPr="00A51BDF">
        <w:t xml:space="preserve">Typing a manuscript for publication </w:t>
      </w:r>
    </w:p>
    <w:p w:rsidR="00DA1A1C" w:rsidRDefault="00DA1A1C" w:rsidP="00A51BDF">
      <w:pPr>
        <w:spacing w:after="0" w:line="240" w:lineRule="auto"/>
        <w:rPr>
          <w:b/>
        </w:rPr>
      </w:pPr>
    </w:p>
    <w:p w:rsidR="004F26E0" w:rsidRPr="00A51BDF" w:rsidRDefault="004F26E0" w:rsidP="00A51BDF">
      <w:pPr>
        <w:spacing w:after="0" w:line="240" w:lineRule="auto"/>
        <w:rPr>
          <w:b/>
        </w:rPr>
      </w:pPr>
      <w:r w:rsidRPr="00A51BDF">
        <w:rPr>
          <w:b/>
        </w:rPr>
        <w:t>Application Procedure</w:t>
      </w:r>
    </w:p>
    <w:p w:rsidR="004F26E0" w:rsidRPr="00A51BDF" w:rsidRDefault="004F26E0" w:rsidP="00A51BDF">
      <w:pPr>
        <w:spacing w:after="0" w:line="240" w:lineRule="auto"/>
      </w:pPr>
      <w:r w:rsidRPr="00A51BDF">
        <w:t>Develop a three page (Arial 11 point) proposal narrative that provides:</w:t>
      </w:r>
    </w:p>
    <w:p w:rsidR="004F26E0" w:rsidRPr="00A51BDF" w:rsidRDefault="004F26E0" w:rsidP="00A51BDF">
      <w:pPr>
        <w:pStyle w:val="ListParagraph"/>
        <w:numPr>
          <w:ilvl w:val="0"/>
          <w:numId w:val="4"/>
        </w:numPr>
        <w:spacing w:after="0" w:line="240" w:lineRule="auto"/>
        <w:rPr>
          <w:i/>
        </w:rPr>
      </w:pPr>
      <w:r w:rsidRPr="00A51BDF">
        <w:rPr>
          <w:i/>
        </w:rPr>
        <w:t>Project Title</w:t>
      </w:r>
    </w:p>
    <w:p w:rsidR="004F26E0" w:rsidRPr="00A51BDF" w:rsidRDefault="004F26E0" w:rsidP="00A51BDF">
      <w:pPr>
        <w:pStyle w:val="ListParagraph"/>
        <w:numPr>
          <w:ilvl w:val="0"/>
          <w:numId w:val="4"/>
        </w:numPr>
        <w:spacing w:after="0" w:line="240" w:lineRule="auto"/>
        <w:rPr>
          <w:i/>
        </w:rPr>
      </w:pPr>
      <w:r w:rsidRPr="00A51BDF">
        <w:rPr>
          <w:i/>
        </w:rPr>
        <w:t>Introduction</w:t>
      </w:r>
    </w:p>
    <w:p w:rsidR="004F26E0" w:rsidRPr="00A51BDF" w:rsidRDefault="004F26E0" w:rsidP="00A51BDF">
      <w:pPr>
        <w:pStyle w:val="ListParagraph"/>
        <w:numPr>
          <w:ilvl w:val="0"/>
          <w:numId w:val="5"/>
        </w:numPr>
        <w:spacing w:after="0" w:line="240" w:lineRule="auto"/>
      </w:pPr>
      <w:r w:rsidRPr="00A51BDF">
        <w:t>A brief discussion of the background and significance of the proposed idea, including its relation to the present state of knowledge in the field.</w:t>
      </w:r>
    </w:p>
    <w:p w:rsidR="004F26E0" w:rsidRPr="00A51BDF" w:rsidRDefault="004F26E0" w:rsidP="00A51BDF">
      <w:pPr>
        <w:pStyle w:val="ListParagraph"/>
        <w:numPr>
          <w:ilvl w:val="0"/>
          <w:numId w:val="4"/>
        </w:numPr>
        <w:spacing w:after="0" w:line="240" w:lineRule="auto"/>
        <w:rPr>
          <w:i/>
        </w:rPr>
      </w:pPr>
      <w:r w:rsidRPr="00A51BDF">
        <w:rPr>
          <w:i/>
        </w:rPr>
        <w:t>Objectives</w:t>
      </w:r>
    </w:p>
    <w:p w:rsidR="004F26E0" w:rsidRPr="00A51BDF" w:rsidRDefault="004F26E0" w:rsidP="00A51BDF">
      <w:pPr>
        <w:pStyle w:val="ListParagraph"/>
        <w:numPr>
          <w:ilvl w:val="0"/>
          <w:numId w:val="6"/>
        </w:numPr>
        <w:spacing w:after="0" w:line="240" w:lineRule="auto"/>
      </w:pPr>
      <w:r w:rsidRPr="00A51BDF">
        <w:t xml:space="preserve">A description of the </w:t>
      </w:r>
      <w:r w:rsidR="003B0963" w:rsidRPr="00A51BDF">
        <w:t>purpose of the project and project objectives or</w:t>
      </w:r>
      <w:r w:rsidRPr="00A51BDF">
        <w:t xml:space="preserve"> research question(s) </w:t>
      </w:r>
      <w:r w:rsidR="003B0963" w:rsidRPr="00A51BDF">
        <w:t xml:space="preserve">to be </w:t>
      </w:r>
      <w:r w:rsidRPr="00A51BDF">
        <w:t>addressed.</w:t>
      </w:r>
    </w:p>
    <w:p w:rsidR="004F26E0" w:rsidRPr="00A51BDF" w:rsidRDefault="004F26E0" w:rsidP="00A51BDF">
      <w:pPr>
        <w:pStyle w:val="ListParagraph"/>
        <w:numPr>
          <w:ilvl w:val="0"/>
          <w:numId w:val="4"/>
        </w:numPr>
        <w:spacing w:after="0" w:line="240" w:lineRule="auto"/>
        <w:rPr>
          <w:i/>
        </w:rPr>
      </w:pPr>
      <w:r w:rsidRPr="00A51BDF">
        <w:rPr>
          <w:i/>
        </w:rPr>
        <w:t>Methods &amp; Procedures</w:t>
      </w:r>
    </w:p>
    <w:p w:rsidR="004F26E0" w:rsidRPr="00A51BDF" w:rsidRDefault="004F26E0" w:rsidP="00A51BDF">
      <w:pPr>
        <w:pStyle w:val="ListParagraph"/>
        <w:numPr>
          <w:ilvl w:val="0"/>
          <w:numId w:val="6"/>
        </w:numPr>
        <w:spacing w:after="0" w:line="240" w:lineRule="auto"/>
      </w:pPr>
      <w:r w:rsidRPr="00A51BDF">
        <w:t>A reasonably detailed description of procedures to clarify research to a non-specialist.</w:t>
      </w:r>
    </w:p>
    <w:p w:rsidR="004F26E0" w:rsidRPr="00A51BDF" w:rsidRDefault="006230CE" w:rsidP="00A51BDF">
      <w:pPr>
        <w:pStyle w:val="ListParagraph"/>
        <w:numPr>
          <w:ilvl w:val="1"/>
          <w:numId w:val="6"/>
        </w:numPr>
        <w:spacing w:after="0" w:line="240" w:lineRule="auto"/>
      </w:pPr>
      <w:r w:rsidRPr="00A51BDF">
        <w:t xml:space="preserve">A discussion of research design, setting, sample, data collection tools, procedures, and analysis. </w:t>
      </w:r>
    </w:p>
    <w:p w:rsidR="007A7351" w:rsidRPr="00A51BDF" w:rsidRDefault="007A7351" w:rsidP="00A51BDF">
      <w:pPr>
        <w:pStyle w:val="ListParagraph"/>
        <w:numPr>
          <w:ilvl w:val="0"/>
          <w:numId w:val="6"/>
        </w:numPr>
        <w:spacing w:after="0" w:line="240" w:lineRule="auto"/>
      </w:pPr>
      <w:r w:rsidRPr="00A51BDF">
        <w:t xml:space="preserve">If </w:t>
      </w:r>
      <w:r w:rsidR="003B0963" w:rsidRPr="00A51BDF">
        <w:t>h</w:t>
      </w:r>
      <w:r w:rsidRPr="00A51BDF">
        <w:t xml:space="preserve">uman </w:t>
      </w:r>
      <w:proofErr w:type="gramStart"/>
      <w:r w:rsidR="003B0963" w:rsidRPr="00A51BDF">
        <w:t>s</w:t>
      </w:r>
      <w:r w:rsidRPr="00A51BDF">
        <w:t>ubjects</w:t>
      </w:r>
      <w:proofErr w:type="gramEnd"/>
      <w:r w:rsidRPr="00A51BDF">
        <w:t xml:space="preserve"> </w:t>
      </w:r>
      <w:r w:rsidR="003B0963" w:rsidRPr="00A51BDF">
        <w:t>a</w:t>
      </w:r>
      <w:r w:rsidRPr="00A51BDF">
        <w:t>pproval is needed</w:t>
      </w:r>
      <w:r w:rsidR="003B0963" w:rsidRPr="00A51BDF">
        <w:t>,</w:t>
      </w:r>
      <w:r w:rsidRPr="00A51BDF">
        <w:t xml:space="preserve"> this must be included in the project description and timeline.</w:t>
      </w:r>
      <w:r w:rsidR="00517485" w:rsidRPr="00A51BDF">
        <w:t xml:space="preserve"> Funds will not be released until documentation of approval is received.</w:t>
      </w:r>
    </w:p>
    <w:p w:rsidR="004F26E0" w:rsidRPr="00A51BDF" w:rsidRDefault="004F26E0" w:rsidP="00A51BDF">
      <w:pPr>
        <w:pStyle w:val="ListParagraph"/>
        <w:numPr>
          <w:ilvl w:val="0"/>
          <w:numId w:val="6"/>
        </w:numPr>
        <w:spacing w:after="0" w:line="240" w:lineRule="auto"/>
      </w:pPr>
      <w:r w:rsidRPr="00A51BDF">
        <w:t>A project timeline.</w:t>
      </w:r>
    </w:p>
    <w:p w:rsidR="004F26E0" w:rsidRPr="00A51BDF" w:rsidRDefault="004F26E0" w:rsidP="00A51BDF">
      <w:pPr>
        <w:pStyle w:val="ListParagraph"/>
        <w:numPr>
          <w:ilvl w:val="0"/>
          <w:numId w:val="4"/>
        </w:numPr>
        <w:spacing w:after="0" w:line="240" w:lineRule="auto"/>
        <w:rPr>
          <w:i/>
        </w:rPr>
      </w:pPr>
      <w:r w:rsidRPr="00A51BDF">
        <w:rPr>
          <w:i/>
        </w:rPr>
        <w:t>Outcomes</w:t>
      </w:r>
    </w:p>
    <w:p w:rsidR="004F26E0" w:rsidRPr="00A51BDF" w:rsidRDefault="004F26E0" w:rsidP="00A51BDF">
      <w:pPr>
        <w:pStyle w:val="ListParagraph"/>
        <w:numPr>
          <w:ilvl w:val="0"/>
          <w:numId w:val="7"/>
        </w:numPr>
        <w:spacing w:after="0" w:line="240" w:lineRule="auto"/>
      </w:pPr>
      <w:r w:rsidRPr="00A51BDF">
        <w:t>Anticipated outcomes of the project.</w:t>
      </w:r>
    </w:p>
    <w:p w:rsidR="004F26E0" w:rsidRPr="00A51BDF" w:rsidRDefault="004F26E0" w:rsidP="00A51BDF">
      <w:pPr>
        <w:pStyle w:val="ListParagraph"/>
        <w:numPr>
          <w:ilvl w:val="0"/>
          <w:numId w:val="4"/>
        </w:numPr>
        <w:spacing w:after="0" w:line="240" w:lineRule="auto"/>
      </w:pPr>
      <w:r w:rsidRPr="00A51BDF">
        <w:rPr>
          <w:i/>
        </w:rPr>
        <w:t xml:space="preserve">Budget and References </w:t>
      </w:r>
      <w:r w:rsidRPr="00A51BDF">
        <w:t>(not included in the narrative page limitation)</w:t>
      </w:r>
    </w:p>
    <w:p w:rsidR="004F26E0" w:rsidRPr="00DA1A1C" w:rsidRDefault="004F26E0" w:rsidP="00A51BDF">
      <w:pPr>
        <w:pStyle w:val="ListParagraph"/>
        <w:numPr>
          <w:ilvl w:val="0"/>
          <w:numId w:val="7"/>
        </w:numPr>
        <w:spacing w:after="0" w:line="240" w:lineRule="auto"/>
      </w:pPr>
      <w:r w:rsidRPr="00DA1A1C">
        <w:t>A detailed budget and budget justification for total project costs.</w:t>
      </w:r>
      <w:r w:rsidR="00774C38" w:rsidRPr="00DA1A1C">
        <w:t xml:space="preserve"> Though you may request funds from multiple sources for different parts of a sin</w:t>
      </w:r>
      <w:r w:rsidR="003B0963" w:rsidRPr="00DA1A1C">
        <w:t xml:space="preserve">gle project, </w:t>
      </w:r>
      <w:r w:rsidR="003B0963" w:rsidRPr="00DA1A1C">
        <w:rPr>
          <w:u w:val="single"/>
        </w:rPr>
        <w:t xml:space="preserve">you may not request </w:t>
      </w:r>
      <w:r w:rsidR="00B92324" w:rsidRPr="00DA1A1C">
        <w:rPr>
          <w:u w:val="single"/>
        </w:rPr>
        <w:t>or receive funds for the same activity from multiple sources.</w:t>
      </w:r>
    </w:p>
    <w:p w:rsidR="004F26E0" w:rsidRPr="00A51BDF" w:rsidRDefault="004F26E0" w:rsidP="00A51BDF">
      <w:pPr>
        <w:pStyle w:val="ListParagraph"/>
        <w:numPr>
          <w:ilvl w:val="0"/>
          <w:numId w:val="7"/>
        </w:numPr>
        <w:spacing w:after="0" w:line="240" w:lineRule="auto"/>
      </w:pPr>
      <w:r w:rsidRPr="00A51BDF">
        <w:t>Attach references to the end of the proposal narrative.</w:t>
      </w:r>
    </w:p>
    <w:p w:rsidR="004F26E0" w:rsidRPr="00A51BDF" w:rsidRDefault="004F26E0" w:rsidP="00A51BDF">
      <w:pPr>
        <w:pStyle w:val="ListParagraph"/>
        <w:spacing w:after="0" w:line="240" w:lineRule="auto"/>
      </w:pPr>
    </w:p>
    <w:p w:rsidR="00047E88" w:rsidRPr="00A51BDF" w:rsidRDefault="00047E88" w:rsidP="00A51BDF">
      <w:pPr>
        <w:pStyle w:val="ListParagraph"/>
        <w:spacing w:after="0" w:line="240" w:lineRule="auto"/>
      </w:pPr>
    </w:p>
    <w:p w:rsidR="004F26E0" w:rsidRPr="00A51BDF" w:rsidRDefault="004F26E0" w:rsidP="00A51BDF">
      <w:pPr>
        <w:spacing w:after="0" w:line="240" w:lineRule="auto"/>
      </w:pPr>
      <w:r w:rsidRPr="00A51BDF">
        <w:t xml:space="preserve">Collate the proposal into a single Word Document file, including the application form, budget form, application checklist, and proposal narrative.  </w:t>
      </w:r>
      <w:r w:rsidR="00C258F6" w:rsidRPr="00A51BDF">
        <w:t xml:space="preserve"> </w:t>
      </w:r>
      <w:r w:rsidR="00156BB7" w:rsidRPr="00A51BDF">
        <w:t xml:space="preserve">All applications must first be submitted through email to the applicant’s faculty advisor, </w:t>
      </w:r>
      <w:proofErr w:type="gramStart"/>
      <w:r w:rsidR="00517485" w:rsidRPr="00A51BDF">
        <w:t>then</w:t>
      </w:r>
      <w:proofErr w:type="gramEnd"/>
      <w:r w:rsidR="00517485" w:rsidRPr="00A51BDF">
        <w:t xml:space="preserve"> emailed to </w:t>
      </w:r>
      <w:r w:rsidR="00156BB7" w:rsidRPr="00A51BDF">
        <w:t>Dr. Chris Nagy (</w:t>
      </w:r>
      <w:r w:rsidR="00156BB7" w:rsidRPr="00A51BDF">
        <w:rPr>
          <w:i/>
        </w:rPr>
        <w:t>chris.nagy@wku.edu</w:t>
      </w:r>
      <w:r w:rsidR="00156BB7" w:rsidRPr="00A51BDF">
        <w:t xml:space="preserve">) by 4:30 P.M., </w:t>
      </w:r>
      <w:r w:rsidR="00517485" w:rsidRPr="00A51BDF">
        <w:t xml:space="preserve">Wednesday, </w:t>
      </w:r>
      <w:r w:rsidR="00156BB7" w:rsidRPr="00A51BDF">
        <w:t xml:space="preserve">October </w:t>
      </w:r>
      <w:r w:rsidR="00517485" w:rsidRPr="00A51BDF">
        <w:t>5, 2011</w:t>
      </w:r>
      <w:r w:rsidR="00156BB7" w:rsidRPr="00A51BDF">
        <w:t xml:space="preserve"> or 4:30 P.M., </w:t>
      </w:r>
      <w:r w:rsidR="00D70C2F" w:rsidRPr="00A51BDF">
        <w:t xml:space="preserve">Monday, </w:t>
      </w:r>
      <w:r w:rsidR="00156BB7" w:rsidRPr="00A51BDF">
        <w:t>February 2</w:t>
      </w:r>
      <w:r w:rsidR="00517485" w:rsidRPr="00A51BDF">
        <w:t>7</w:t>
      </w:r>
      <w:r w:rsidR="00156BB7" w:rsidRPr="00A51BDF">
        <w:t>, 201</w:t>
      </w:r>
      <w:r w:rsidR="00517485" w:rsidRPr="00A51BDF">
        <w:t>2</w:t>
      </w:r>
      <w:r w:rsidR="00156BB7" w:rsidRPr="00A51BDF">
        <w:t>.</w:t>
      </w:r>
      <w:r w:rsidR="006230CE" w:rsidRPr="00A51BDF">
        <w:t xml:space="preserve">  </w:t>
      </w:r>
      <w:r w:rsidRPr="00A51BDF">
        <w:t xml:space="preserve">All completed and eligible applications will be </w:t>
      </w:r>
      <w:r w:rsidR="00C17818" w:rsidRPr="00A51BDF">
        <w:t>forwarded</w:t>
      </w:r>
      <w:r w:rsidRPr="00A51BDF">
        <w:t xml:space="preserve"> to the CHHS Research &amp; Grants Committee for their review.  </w:t>
      </w:r>
      <w:r w:rsidR="000F722E" w:rsidRPr="00A51BDF">
        <w:t>Student</w:t>
      </w:r>
      <w:r w:rsidRPr="00A51BDF">
        <w:t xml:space="preserve"> Research Scholarship Awardees will be announced </w:t>
      </w:r>
      <w:r w:rsidR="00517485" w:rsidRPr="00A51BDF">
        <w:t>mid October</w:t>
      </w:r>
      <w:r w:rsidRPr="00A51BDF">
        <w:t xml:space="preserve"> and </w:t>
      </w:r>
      <w:r w:rsidR="00517485" w:rsidRPr="00A51BDF">
        <w:t>mid March</w:t>
      </w:r>
      <w:r w:rsidRPr="00A51BDF">
        <w:t>.</w:t>
      </w:r>
    </w:p>
    <w:p w:rsidR="00B11B39" w:rsidRDefault="00A51BDF" w:rsidP="00B11B39">
      <w:pPr>
        <w:spacing w:after="0" w:line="240" w:lineRule="auto"/>
      </w:pPr>
      <w:r>
        <w:br w:type="page"/>
      </w:r>
    </w:p>
    <w:p w:rsidR="00B11B39" w:rsidRDefault="00B11B39" w:rsidP="00B11B39">
      <w:pPr>
        <w:spacing w:after="0" w:line="240" w:lineRule="auto"/>
      </w:pPr>
    </w:p>
    <w:p w:rsidR="00B11B39" w:rsidRPr="000224F1" w:rsidRDefault="00E64F88" w:rsidP="000224F1">
      <w:pPr>
        <w:spacing w:after="0" w:line="240" w:lineRule="auto"/>
        <w:jc w:val="center"/>
        <w:rPr>
          <w:b/>
        </w:rPr>
      </w:pPr>
      <w:r w:rsidRPr="000224F1">
        <w:rPr>
          <w:b/>
        </w:rPr>
        <w:t>CHHS Research Scholarship Evaluation Sheet</w:t>
      </w:r>
    </w:p>
    <w:p w:rsidR="00E64F88" w:rsidRDefault="00E64F88" w:rsidP="00B11B3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1080"/>
        <w:gridCol w:w="810"/>
        <w:gridCol w:w="4428"/>
      </w:tblGrid>
      <w:tr w:rsidR="00B11B39" w:rsidTr="00E64F88">
        <w:tc>
          <w:tcPr>
            <w:tcW w:w="3258" w:type="dxa"/>
          </w:tcPr>
          <w:p w:rsidR="00B11B39" w:rsidRDefault="00B11B39" w:rsidP="000224F1">
            <w:pPr>
              <w:spacing w:before="40" w:after="40"/>
            </w:pPr>
            <w:r>
              <w:t>Heading</w:t>
            </w:r>
          </w:p>
        </w:tc>
        <w:tc>
          <w:tcPr>
            <w:tcW w:w="1080" w:type="dxa"/>
          </w:tcPr>
          <w:p w:rsidR="00B11B39" w:rsidRDefault="00B11B39" w:rsidP="000224F1">
            <w:pPr>
              <w:spacing w:before="40" w:after="40"/>
              <w:jc w:val="center"/>
            </w:pPr>
            <w:r>
              <w:t>Possible Points</w:t>
            </w:r>
          </w:p>
        </w:tc>
        <w:tc>
          <w:tcPr>
            <w:tcW w:w="810" w:type="dxa"/>
          </w:tcPr>
          <w:p w:rsidR="00B11B39" w:rsidRDefault="00B11B39" w:rsidP="000224F1">
            <w:pPr>
              <w:spacing w:before="40" w:after="40"/>
            </w:pPr>
            <w:r>
              <w:t xml:space="preserve">Score </w:t>
            </w:r>
          </w:p>
        </w:tc>
        <w:tc>
          <w:tcPr>
            <w:tcW w:w="4428" w:type="dxa"/>
          </w:tcPr>
          <w:p w:rsidR="00B11B39" w:rsidRDefault="00B11B39" w:rsidP="000224F1">
            <w:pPr>
              <w:spacing w:before="40" w:after="40"/>
            </w:pPr>
            <w:r>
              <w:t>Comments</w:t>
            </w:r>
          </w:p>
        </w:tc>
      </w:tr>
      <w:tr w:rsidR="00B11B39" w:rsidTr="00E64F88">
        <w:tc>
          <w:tcPr>
            <w:tcW w:w="3258" w:type="dxa"/>
          </w:tcPr>
          <w:p w:rsidR="00B11B39" w:rsidRDefault="00B11B39" w:rsidP="000224F1">
            <w:pPr>
              <w:spacing w:before="40" w:after="40"/>
            </w:pPr>
            <w:r>
              <w:t>Introduction</w:t>
            </w:r>
          </w:p>
          <w:p w:rsidR="00B11B39" w:rsidRDefault="00B11B39" w:rsidP="000224F1">
            <w:pPr>
              <w:pStyle w:val="ListParagraph"/>
              <w:numPr>
                <w:ilvl w:val="0"/>
                <w:numId w:val="13"/>
              </w:numPr>
              <w:spacing w:before="40" w:after="40"/>
            </w:pPr>
            <w:r>
              <w:t>Places the proposed project within the field.</w:t>
            </w:r>
          </w:p>
          <w:p w:rsidR="00B11B39" w:rsidRDefault="00B11B39" w:rsidP="000224F1">
            <w:pPr>
              <w:pStyle w:val="ListParagraph"/>
              <w:numPr>
                <w:ilvl w:val="0"/>
                <w:numId w:val="13"/>
              </w:numPr>
              <w:spacing w:before="40" w:after="40"/>
            </w:pPr>
            <w:r>
              <w:t>Significance of the study</w:t>
            </w:r>
          </w:p>
        </w:tc>
        <w:tc>
          <w:tcPr>
            <w:tcW w:w="1080" w:type="dxa"/>
          </w:tcPr>
          <w:p w:rsidR="00B11B39" w:rsidRDefault="00B11B39" w:rsidP="000224F1">
            <w:pPr>
              <w:spacing w:before="40" w:after="40"/>
              <w:jc w:val="center"/>
            </w:pPr>
          </w:p>
          <w:p w:rsidR="000224F1" w:rsidRDefault="000224F1" w:rsidP="000224F1">
            <w:pPr>
              <w:spacing w:before="40" w:after="40"/>
              <w:jc w:val="center"/>
            </w:pPr>
            <w:r>
              <w:t>4</w:t>
            </w:r>
          </w:p>
          <w:p w:rsidR="000224F1" w:rsidRDefault="000224F1" w:rsidP="000224F1">
            <w:pPr>
              <w:spacing w:before="40" w:after="40"/>
              <w:jc w:val="center"/>
            </w:pPr>
          </w:p>
          <w:p w:rsidR="000224F1" w:rsidRDefault="000224F1" w:rsidP="000224F1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B11B39" w:rsidRDefault="00B11B39" w:rsidP="000224F1">
            <w:pPr>
              <w:spacing w:before="40" w:after="40"/>
            </w:pPr>
          </w:p>
        </w:tc>
        <w:tc>
          <w:tcPr>
            <w:tcW w:w="4428" w:type="dxa"/>
          </w:tcPr>
          <w:p w:rsidR="00B11B39" w:rsidRDefault="00B11B39" w:rsidP="000224F1">
            <w:pPr>
              <w:spacing w:before="40" w:after="40"/>
            </w:pPr>
          </w:p>
        </w:tc>
      </w:tr>
      <w:tr w:rsidR="00B11B39" w:rsidTr="00E64F88">
        <w:tc>
          <w:tcPr>
            <w:tcW w:w="3258" w:type="dxa"/>
          </w:tcPr>
          <w:p w:rsidR="00B11B39" w:rsidRDefault="00B11B39" w:rsidP="000224F1">
            <w:pPr>
              <w:spacing w:before="40" w:after="40"/>
            </w:pPr>
            <w:r>
              <w:t>Objectives</w:t>
            </w:r>
          </w:p>
          <w:p w:rsidR="00B11B39" w:rsidRDefault="00B11B39" w:rsidP="000224F1">
            <w:pPr>
              <w:pStyle w:val="ListParagraph"/>
              <w:numPr>
                <w:ilvl w:val="0"/>
                <w:numId w:val="13"/>
              </w:numPr>
              <w:spacing w:before="40" w:after="40"/>
            </w:pPr>
            <w:r>
              <w:t>Purpose of the study is stated</w:t>
            </w:r>
          </w:p>
          <w:p w:rsidR="00B11B39" w:rsidRDefault="00B11B39" w:rsidP="000224F1">
            <w:pPr>
              <w:pStyle w:val="ListParagraph"/>
              <w:numPr>
                <w:ilvl w:val="0"/>
                <w:numId w:val="13"/>
              </w:numPr>
              <w:spacing w:before="40" w:after="40"/>
            </w:pPr>
            <w:r>
              <w:t>Lists project objectives, research questions and or hypotheses</w:t>
            </w:r>
          </w:p>
        </w:tc>
        <w:tc>
          <w:tcPr>
            <w:tcW w:w="1080" w:type="dxa"/>
          </w:tcPr>
          <w:p w:rsidR="00B11B39" w:rsidRDefault="00B11B39" w:rsidP="000224F1">
            <w:pPr>
              <w:spacing w:before="40" w:after="40"/>
              <w:jc w:val="center"/>
            </w:pPr>
          </w:p>
          <w:p w:rsidR="000224F1" w:rsidRDefault="000224F1" w:rsidP="000224F1">
            <w:pPr>
              <w:spacing w:before="40" w:after="40"/>
              <w:jc w:val="center"/>
            </w:pPr>
            <w:r>
              <w:t>1</w:t>
            </w:r>
          </w:p>
          <w:p w:rsidR="000224F1" w:rsidRDefault="000224F1" w:rsidP="000224F1">
            <w:pPr>
              <w:spacing w:before="40" w:after="40"/>
              <w:jc w:val="center"/>
            </w:pPr>
          </w:p>
          <w:p w:rsidR="000224F1" w:rsidRDefault="000224F1" w:rsidP="000224F1">
            <w:pPr>
              <w:spacing w:before="40" w:after="40"/>
              <w:jc w:val="center"/>
            </w:pPr>
          </w:p>
          <w:p w:rsidR="000224F1" w:rsidRDefault="000224F1" w:rsidP="000224F1">
            <w:pPr>
              <w:spacing w:before="40" w:after="40"/>
              <w:jc w:val="center"/>
            </w:pPr>
            <w:r>
              <w:t>1</w:t>
            </w:r>
          </w:p>
          <w:p w:rsidR="000224F1" w:rsidRDefault="000224F1" w:rsidP="000224F1">
            <w:pPr>
              <w:spacing w:before="40" w:after="40"/>
              <w:jc w:val="center"/>
            </w:pPr>
          </w:p>
        </w:tc>
        <w:tc>
          <w:tcPr>
            <w:tcW w:w="810" w:type="dxa"/>
          </w:tcPr>
          <w:p w:rsidR="00B11B39" w:rsidRDefault="00B11B39" w:rsidP="000224F1">
            <w:pPr>
              <w:spacing w:before="40" w:after="40"/>
            </w:pPr>
          </w:p>
        </w:tc>
        <w:tc>
          <w:tcPr>
            <w:tcW w:w="4428" w:type="dxa"/>
          </w:tcPr>
          <w:p w:rsidR="00B11B39" w:rsidRDefault="00B11B39" w:rsidP="000224F1">
            <w:pPr>
              <w:spacing w:before="40" w:after="40"/>
            </w:pPr>
          </w:p>
        </w:tc>
      </w:tr>
      <w:tr w:rsidR="00B11B39" w:rsidTr="00E64F88">
        <w:tc>
          <w:tcPr>
            <w:tcW w:w="3258" w:type="dxa"/>
          </w:tcPr>
          <w:p w:rsidR="00B11B39" w:rsidRDefault="00B11B39" w:rsidP="000224F1">
            <w:pPr>
              <w:spacing w:before="40" w:after="40"/>
            </w:pPr>
            <w:r>
              <w:t>Methods &amp; Procedures</w:t>
            </w:r>
          </w:p>
          <w:p w:rsidR="00E64F88" w:rsidRDefault="00E64F88" w:rsidP="000224F1">
            <w:pPr>
              <w:spacing w:before="40" w:after="40"/>
            </w:pPr>
            <w:r>
              <w:t>Each of the following are described:</w:t>
            </w:r>
          </w:p>
          <w:p w:rsidR="00B11B39" w:rsidRDefault="00E64F88" w:rsidP="000224F1">
            <w:pPr>
              <w:pStyle w:val="ListParagraph"/>
              <w:numPr>
                <w:ilvl w:val="0"/>
                <w:numId w:val="13"/>
              </w:numPr>
              <w:spacing w:before="40" w:after="40"/>
            </w:pPr>
            <w:r>
              <w:t>re</w:t>
            </w:r>
            <w:r w:rsidR="00B11B39">
              <w:t>search design</w:t>
            </w:r>
          </w:p>
          <w:p w:rsidR="00B11B39" w:rsidRDefault="00E64F88" w:rsidP="000224F1">
            <w:pPr>
              <w:pStyle w:val="ListParagraph"/>
              <w:numPr>
                <w:ilvl w:val="0"/>
                <w:numId w:val="13"/>
              </w:numPr>
              <w:spacing w:before="40" w:after="40"/>
            </w:pPr>
            <w:r>
              <w:t>setting</w:t>
            </w:r>
          </w:p>
          <w:p w:rsidR="00E64F88" w:rsidRDefault="00E64F88" w:rsidP="000224F1">
            <w:pPr>
              <w:pStyle w:val="ListParagraph"/>
              <w:numPr>
                <w:ilvl w:val="0"/>
                <w:numId w:val="13"/>
              </w:numPr>
              <w:spacing w:before="40" w:after="40"/>
            </w:pPr>
            <w:r>
              <w:t>anticipated sample size and recruitment procedures</w:t>
            </w:r>
          </w:p>
          <w:p w:rsidR="00E64F88" w:rsidRDefault="00E64F88" w:rsidP="000224F1">
            <w:pPr>
              <w:pStyle w:val="ListParagraph"/>
              <w:numPr>
                <w:ilvl w:val="0"/>
                <w:numId w:val="13"/>
              </w:numPr>
              <w:spacing w:before="40" w:after="40"/>
            </w:pPr>
            <w:r>
              <w:t>data collection tools</w:t>
            </w:r>
          </w:p>
          <w:p w:rsidR="00E64F88" w:rsidRDefault="00E64F88" w:rsidP="000224F1">
            <w:pPr>
              <w:pStyle w:val="ListParagraph"/>
              <w:numPr>
                <w:ilvl w:val="0"/>
                <w:numId w:val="13"/>
              </w:numPr>
              <w:spacing w:before="40" w:after="40"/>
            </w:pPr>
            <w:r>
              <w:t>data collection procedures</w:t>
            </w:r>
          </w:p>
          <w:p w:rsidR="00E64F88" w:rsidRDefault="00E64F88" w:rsidP="000224F1">
            <w:pPr>
              <w:pStyle w:val="ListParagraph"/>
              <w:numPr>
                <w:ilvl w:val="0"/>
                <w:numId w:val="13"/>
              </w:numPr>
              <w:spacing w:before="40" w:after="40"/>
            </w:pPr>
            <w:r>
              <w:t>proposed methods to  analyze the data</w:t>
            </w:r>
          </w:p>
        </w:tc>
        <w:tc>
          <w:tcPr>
            <w:tcW w:w="1080" w:type="dxa"/>
          </w:tcPr>
          <w:p w:rsidR="00B11B39" w:rsidRDefault="00B11B39" w:rsidP="000224F1">
            <w:pPr>
              <w:spacing w:before="40" w:after="40"/>
              <w:jc w:val="center"/>
            </w:pPr>
          </w:p>
          <w:p w:rsidR="000224F1" w:rsidRDefault="000224F1" w:rsidP="000224F1">
            <w:pPr>
              <w:spacing w:before="40" w:after="40"/>
              <w:jc w:val="center"/>
            </w:pPr>
          </w:p>
          <w:p w:rsidR="000224F1" w:rsidRDefault="000224F1" w:rsidP="000224F1">
            <w:pPr>
              <w:spacing w:before="40" w:after="40"/>
              <w:jc w:val="center"/>
            </w:pPr>
          </w:p>
          <w:p w:rsidR="000224F1" w:rsidRDefault="000224F1" w:rsidP="000224F1">
            <w:pPr>
              <w:spacing w:before="40" w:after="40"/>
              <w:jc w:val="center"/>
            </w:pPr>
            <w:r>
              <w:t>1</w:t>
            </w:r>
          </w:p>
          <w:p w:rsidR="000224F1" w:rsidRDefault="000224F1" w:rsidP="000224F1">
            <w:pPr>
              <w:spacing w:before="40" w:after="40"/>
              <w:jc w:val="center"/>
            </w:pPr>
            <w:r>
              <w:t>1</w:t>
            </w:r>
          </w:p>
          <w:p w:rsidR="000224F1" w:rsidRDefault="000224F1" w:rsidP="000224F1">
            <w:pPr>
              <w:spacing w:before="40" w:after="40"/>
              <w:jc w:val="center"/>
            </w:pPr>
            <w:r>
              <w:t>2</w:t>
            </w:r>
          </w:p>
          <w:p w:rsidR="000224F1" w:rsidRDefault="000224F1" w:rsidP="000224F1">
            <w:pPr>
              <w:spacing w:before="40" w:after="40"/>
              <w:jc w:val="center"/>
            </w:pPr>
          </w:p>
          <w:p w:rsidR="000224F1" w:rsidRDefault="000224F1" w:rsidP="000224F1">
            <w:pPr>
              <w:spacing w:before="40" w:after="40"/>
              <w:jc w:val="center"/>
            </w:pPr>
          </w:p>
          <w:p w:rsidR="000224F1" w:rsidRDefault="000224F1" w:rsidP="000224F1">
            <w:pPr>
              <w:spacing w:before="40" w:after="40"/>
              <w:jc w:val="center"/>
            </w:pPr>
            <w:r>
              <w:t>2</w:t>
            </w:r>
          </w:p>
          <w:p w:rsidR="000224F1" w:rsidRDefault="000224F1" w:rsidP="000224F1">
            <w:pPr>
              <w:spacing w:before="40" w:after="40"/>
              <w:jc w:val="center"/>
            </w:pPr>
            <w:r>
              <w:t>2</w:t>
            </w:r>
          </w:p>
          <w:p w:rsidR="000224F1" w:rsidRDefault="000224F1" w:rsidP="000224F1">
            <w:pPr>
              <w:spacing w:before="40" w:after="40"/>
              <w:jc w:val="center"/>
            </w:pPr>
          </w:p>
          <w:p w:rsidR="000224F1" w:rsidRDefault="000224F1" w:rsidP="000224F1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810" w:type="dxa"/>
          </w:tcPr>
          <w:p w:rsidR="00B11B39" w:rsidRDefault="00B11B39" w:rsidP="000224F1">
            <w:pPr>
              <w:spacing w:before="40" w:after="40"/>
            </w:pPr>
          </w:p>
        </w:tc>
        <w:tc>
          <w:tcPr>
            <w:tcW w:w="4428" w:type="dxa"/>
          </w:tcPr>
          <w:p w:rsidR="00B11B39" w:rsidRDefault="00B11B39" w:rsidP="000224F1">
            <w:pPr>
              <w:spacing w:before="40" w:after="40"/>
            </w:pPr>
          </w:p>
        </w:tc>
      </w:tr>
      <w:tr w:rsidR="00E64F88" w:rsidTr="00E64F88">
        <w:tc>
          <w:tcPr>
            <w:tcW w:w="3258" w:type="dxa"/>
          </w:tcPr>
          <w:p w:rsidR="00E64F88" w:rsidRDefault="00E64F88" w:rsidP="000224F1">
            <w:pPr>
              <w:spacing w:before="40" w:after="40"/>
            </w:pPr>
            <w:r>
              <w:t>Addressed the protection of human subjects</w:t>
            </w:r>
            <w:r w:rsidR="00DA1A1C">
              <w:t xml:space="preserve"> (if applicable)</w:t>
            </w:r>
          </w:p>
        </w:tc>
        <w:tc>
          <w:tcPr>
            <w:tcW w:w="1080" w:type="dxa"/>
          </w:tcPr>
          <w:p w:rsidR="00E64F88" w:rsidRDefault="000224F1" w:rsidP="000224F1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810" w:type="dxa"/>
          </w:tcPr>
          <w:p w:rsidR="00E64F88" w:rsidRDefault="00E64F88" w:rsidP="000224F1">
            <w:pPr>
              <w:spacing w:before="40" w:after="40"/>
            </w:pPr>
          </w:p>
        </w:tc>
        <w:tc>
          <w:tcPr>
            <w:tcW w:w="4428" w:type="dxa"/>
          </w:tcPr>
          <w:p w:rsidR="00E64F88" w:rsidRDefault="00E64F88" w:rsidP="000224F1">
            <w:pPr>
              <w:spacing w:before="40" w:after="40"/>
            </w:pPr>
          </w:p>
        </w:tc>
      </w:tr>
      <w:tr w:rsidR="00E64F88" w:rsidTr="00E64F88">
        <w:tc>
          <w:tcPr>
            <w:tcW w:w="3258" w:type="dxa"/>
          </w:tcPr>
          <w:p w:rsidR="00E64F88" w:rsidRDefault="00E64F88" w:rsidP="000224F1">
            <w:pPr>
              <w:spacing w:before="40" w:after="40"/>
            </w:pPr>
            <w:r>
              <w:t>Timeline is appropriate</w:t>
            </w:r>
          </w:p>
        </w:tc>
        <w:tc>
          <w:tcPr>
            <w:tcW w:w="1080" w:type="dxa"/>
          </w:tcPr>
          <w:p w:rsidR="00E64F88" w:rsidRDefault="000224F1" w:rsidP="000224F1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810" w:type="dxa"/>
          </w:tcPr>
          <w:p w:rsidR="00E64F88" w:rsidRDefault="00E64F88" w:rsidP="000224F1">
            <w:pPr>
              <w:spacing w:before="40" w:after="40"/>
            </w:pPr>
          </w:p>
        </w:tc>
        <w:tc>
          <w:tcPr>
            <w:tcW w:w="4428" w:type="dxa"/>
          </w:tcPr>
          <w:p w:rsidR="00E64F88" w:rsidRDefault="00E64F88" w:rsidP="000224F1">
            <w:pPr>
              <w:spacing w:before="40" w:after="40"/>
            </w:pPr>
          </w:p>
        </w:tc>
      </w:tr>
      <w:tr w:rsidR="00E64F88" w:rsidTr="00E64F88">
        <w:tc>
          <w:tcPr>
            <w:tcW w:w="3258" w:type="dxa"/>
          </w:tcPr>
          <w:p w:rsidR="00E64F88" w:rsidRDefault="00E64F88" w:rsidP="000224F1">
            <w:pPr>
              <w:spacing w:before="40" w:after="40"/>
            </w:pPr>
            <w:r>
              <w:t>Anticipated outcomes are described</w:t>
            </w:r>
          </w:p>
        </w:tc>
        <w:tc>
          <w:tcPr>
            <w:tcW w:w="1080" w:type="dxa"/>
          </w:tcPr>
          <w:p w:rsidR="00E64F88" w:rsidRDefault="000224F1" w:rsidP="000224F1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E64F88" w:rsidRDefault="00E64F88" w:rsidP="000224F1">
            <w:pPr>
              <w:spacing w:before="40" w:after="40"/>
            </w:pPr>
          </w:p>
        </w:tc>
        <w:tc>
          <w:tcPr>
            <w:tcW w:w="4428" w:type="dxa"/>
          </w:tcPr>
          <w:p w:rsidR="00E64F88" w:rsidRDefault="00E64F88" w:rsidP="000224F1">
            <w:pPr>
              <w:spacing w:before="40" w:after="40"/>
            </w:pPr>
          </w:p>
        </w:tc>
      </w:tr>
      <w:tr w:rsidR="00E64F88" w:rsidTr="00E64F88">
        <w:tc>
          <w:tcPr>
            <w:tcW w:w="3258" w:type="dxa"/>
          </w:tcPr>
          <w:p w:rsidR="00E64F88" w:rsidRDefault="00E64F88" w:rsidP="000224F1">
            <w:pPr>
              <w:spacing w:before="40" w:after="40"/>
            </w:pPr>
            <w:r>
              <w:t>Budget</w:t>
            </w:r>
          </w:p>
          <w:p w:rsidR="00DA1A1C" w:rsidRDefault="00E64F88" w:rsidP="00DA1A1C">
            <w:pPr>
              <w:pStyle w:val="ListParagraph"/>
              <w:numPr>
                <w:ilvl w:val="0"/>
                <w:numId w:val="13"/>
              </w:numPr>
              <w:spacing w:before="40" w:after="40"/>
            </w:pPr>
            <w:r>
              <w:t>costs are appropriate</w:t>
            </w:r>
          </w:p>
          <w:p w:rsidR="00DA1A1C" w:rsidRDefault="00DA1A1C" w:rsidP="000224F1">
            <w:pPr>
              <w:pStyle w:val="ListParagraph"/>
              <w:numPr>
                <w:ilvl w:val="0"/>
                <w:numId w:val="13"/>
              </w:numPr>
              <w:spacing w:before="40" w:after="40"/>
            </w:pPr>
            <w:r>
              <w:t xml:space="preserve">if applicable, </w:t>
            </w:r>
            <w:r w:rsidR="00E64F88">
              <w:t>listed other sources of funding to cover total costs of project</w:t>
            </w:r>
            <w:r>
              <w:t xml:space="preserve"> </w:t>
            </w:r>
          </w:p>
          <w:p w:rsidR="00E64F88" w:rsidRDefault="00E64F88" w:rsidP="00DA1A1C">
            <w:pPr>
              <w:pStyle w:val="ListParagraph"/>
              <w:numPr>
                <w:ilvl w:val="0"/>
                <w:numId w:val="13"/>
              </w:numPr>
              <w:spacing w:before="40" w:after="40"/>
            </w:pPr>
            <w:r>
              <w:t>no addition errors</w:t>
            </w:r>
          </w:p>
        </w:tc>
        <w:tc>
          <w:tcPr>
            <w:tcW w:w="1080" w:type="dxa"/>
          </w:tcPr>
          <w:p w:rsidR="00E64F88" w:rsidRDefault="00E64F88" w:rsidP="000224F1">
            <w:pPr>
              <w:spacing w:before="40" w:after="40"/>
              <w:jc w:val="center"/>
            </w:pPr>
          </w:p>
          <w:p w:rsidR="000224F1" w:rsidRDefault="000224F1" w:rsidP="000224F1">
            <w:pPr>
              <w:spacing w:before="40" w:after="40"/>
              <w:jc w:val="center"/>
            </w:pPr>
            <w:r>
              <w:t>1</w:t>
            </w:r>
          </w:p>
          <w:p w:rsidR="00DA1A1C" w:rsidRDefault="00DA1A1C" w:rsidP="000224F1">
            <w:pPr>
              <w:spacing w:before="40" w:after="40"/>
              <w:jc w:val="center"/>
            </w:pPr>
          </w:p>
          <w:p w:rsidR="000224F1" w:rsidRDefault="000224F1" w:rsidP="000224F1">
            <w:pPr>
              <w:spacing w:before="40" w:after="40"/>
              <w:jc w:val="center"/>
            </w:pPr>
            <w:r>
              <w:t>1</w:t>
            </w:r>
          </w:p>
          <w:p w:rsidR="000224F1" w:rsidRDefault="000224F1" w:rsidP="000224F1">
            <w:pPr>
              <w:spacing w:before="40" w:after="40"/>
              <w:jc w:val="center"/>
            </w:pPr>
          </w:p>
          <w:p w:rsidR="000224F1" w:rsidRDefault="000224F1" w:rsidP="000224F1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810" w:type="dxa"/>
          </w:tcPr>
          <w:p w:rsidR="00E64F88" w:rsidRDefault="00E64F88" w:rsidP="000224F1">
            <w:pPr>
              <w:spacing w:before="40" w:after="40"/>
            </w:pPr>
          </w:p>
        </w:tc>
        <w:tc>
          <w:tcPr>
            <w:tcW w:w="4428" w:type="dxa"/>
          </w:tcPr>
          <w:p w:rsidR="00E64F88" w:rsidRDefault="00E64F88" w:rsidP="000224F1">
            <w:pPr>
              <w:spacing w:before="40" w:after="40"/>
            </w:pPr>
          </w:p>
        </w:tc>
      </w:tr>
      <w:tr w:rsidR="00E64F88" w:rsidTr="00E64F88">
        <w:tc>
          <w:tcPr>
            <w:tcW w:w="3258" w:type="dxa"/>
          </w:tcPr>
          <w:p w:rsidR="00E64F88" w:rsidRDefault="00E64F88" w:rsidP="000224F1">
            <w:pPr>
              <w:spacing w:before="40" w:after="40"/>
            </w:pPr>
            <w:r>
              <w:t>Included important references</w:t>
            </w:r>
          </w:p>
        </w:tc>
        <w:tc>
          <w:tcPr>
            <w:tcW w:w="1080" w:type="dxa"/>
          </w:tcPr>
          <w:p w:rsidR="00E64F88" w:rsidRDefault="000224F1" w:rsidP="000224F1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810" w:type="dxa"/>
          </w:tcPr>
          <w:p w:rsidR="00E64F88" w:rsidRDefault="00E64F88" w:rsidP="000224F1">
            <w:pPr>
              <w:spacing w:before="40" w:after="40"/>
            </w:pPr>
          </w:p>
        </w:tc>
        <w:tc>
          <w:tcPr>
            <w:tcW w:w="4428" w:type="dxa"/>
          </w:tcPr>
          <w:p w:rsidR="00E64F88" w:rsidRDefault="00E64F88" w:rsidP="000224F1">
            <w:pPr>
              <w:spacing w:before="40" w:after="40"/>
            </w:pPr>
          </w:p>
        </w:tc>
      </w:tr>
      <w:tr w:rsidR="000224F1" w:rsidTr="00E64F88">
        <w:tc>
          <w:tcPr>
            <w:tcW w:w="3258" w:type="dxa"/>
          </w:tcPr>
          <w:p w:rsidR="000224F1" w:rsidRDefault="000224F1" w:rsidP="000224F1">
            <w:pPr>
              <w:spacing w:before="40" w:after="40"/>
            </w:pPr>
          </w:p>
          <w:p w:rsidR="000224F1" w:rsidRDefault="000224F1" w:rsidP="000224F1">
            <w:pPr>
              <w:spacing w:before="40" w:after="40"/>
            </w:pPr>
            <w:r>
              <w:t xml:space="preserve">Total possible points </w:t>
            </w:r>
          </w:p>
        </w:tc>
        <w:tc>
          <w:tcPr>
            <w:tcW w:w="1080" w:type="dxa"/>
          </w:tcPr>
          <w:p w:rsidR="000224F1" w:rsidRDefault="000224F1" w:rsidP="000224F1">
            <w:pPr>
              <w:spacing w:before="40" w:after="40"/>
              <w:jc w:val="center"/>
            </w:pPr>
          </w:p>
          <w:p w:rsidR="000224F1" w:rsidRDefault="000224F1" w:rsidP="000224F1">
            <w:pPr>
              <w:spacing w:before="40" w:after="40"/>
              <w:jc w:val="center"/>
            </w:pPr>
            <w:r>
              <w:t>25</w:t>
            </w:r>
          </w:p>
        </w:tc>
        <w:tc>
          <w:tcPr>
            <w:tcW w:w="810" w:type="dxa"/>
          </w:tcPr>
          <w:p w:rsidR="000224F1" w:rsidRDefault="000224F1" w:rsidP="000224F1">
            <w:pPr>
              <w:spacing w:before="40" w:after="40"/>
            </w:pPr>
          </w:p>
        </w:tc>
        <w:tc>
          <w:tcPr>
            <w:tcW w:w="4428" w:type="dxa"/>
          </w:tcPr>
          <w:p w:rsidR="000224F1" w:rsidRDefault="000224F1" w:rsidP="000224F1">
            <w:pPr>
              <w:spacing w:before="40" w:after="40"/>
            </w:pPr>
          </w:p>
        </w:tc>
      </w:tr>
    </w:tbl>
    <w:p w:rsidR="00B11B39" w:rsidRDefault="00B11B39" w:rsidP="00B11B39">
      <w:pPr>
        <w:spacing w:after="0" w:line="240" w:lineRule="auto"/>
      </w:pPr>
    </w:p>
    <w:p w:rsidR="004F26E0" w:rsidRPr="00A51BDF" w:rsidRDefault="004F26E0" w:rsidP="004F26E0">
      <w:pPr>
        <w:pStyle w:val="ListParagraph"/>
        <w:jc w:val="center"/>
        <w:rPr>
          <w:b/>
        </w:rPr>
      </w:pPr>
      <w:r w:rsidRPr="00A51BDF">
        <w:rPr>
          <w:b/>
        </w:rPr>
        <w:lastRenderedPageBreak/>
        <w:t>College of Health &amp; Human Services</w:t>
      </w:r>
    </w:p>
    <w:p w:rsidR="004F26E0" w:rsidRPr="00A51BDF" w:rsidRDefault="000F722E" w:rsidP="004F26E0">
      <w:pPr>
        <w:pStyle w:val="ListParagraph"/>
        <w:jc w:val="center"/>
        <w:rPr>
          <w:b/>
        </w:rPr>
      </w:pPr>
      <w:r w:rsidRPr="00A51BDF">
        <w:rPr>
          <w:b/>
        </w:rPr>
        <w:t>Student</w:t>
      </w:r>
      <w:r w:rsidR="004F26E0" w:rsidRPr="00A51BDF">
        <w:rPr>
          <w:b/>
        </w:rPr>
        <w:t xml:space="preserve"> Research Scholarship Awards</w:t>
      </w:r>
    </w:p>
    <w:p w:rsidR="004F26E0" w:rsidRPr="00A51BDF" w:rsidRDefault="004F26E0" w:rsidP="004F26E0">
      <w:pPr>
        <w:pStyle w:val="ListParagraph"/>
        <w:jc w:val="center"/>
        <w:rPr>
          <w:b/>
        </w:rPr>
      </w:pPr>
      <w:r w:rsidRPr="00A51BDF">
        <w:rPr>
          <w:b/>
        </w:rPr>
        <w:t>Application Form</w:t>
      </w:r>
    </w:p>
    <w:p w:rsidR="004F26E0" w:rsidRPr="00A51BDF" w:rsidRDefault="004F26E0" w:rsidP="004F26E0">
      <w:pPr>
        <w:spacing w:line="240" w:lineRule="auto"/>
        <w:contextualSpacing/>
        <w:rPr>
          <w:b/>
        </w:rPr>
      </w:pPr>
    </w:p>
    <w:p w:rsidR="00CC1ED5" w:rsidRPr="00A51BDF" w:rsidRDefault="00CC1ED5" w:rsidP="00CC1ED5">
      <w:pPr>
        <w:spacing w:line="320" w:lineRule="atLeast"/>
        <w:contextualSpacing/>
        <w:rPr>
          <w:b/>
        </w:rPr>
      </w:pPr>
      <w:r w:rsidRPr="00A51BDF">
        <w:rPr>
          <w:b/>
        </w:rPr>
        <w:t>Date:</w:t>
      </w:r>
    </w:p>
    <w:p w:rsidR="00CC1ED5" w:rsidRPr="00A51BDF" w:rsidRDefault="00CC1ED5" w:rsidP="00CC1ED5">
      <w:pPr>
        <w:spacing w:line="320" w:lineRule="atLeast"/>
        <w:contextualSpacing/>
        <w:rPr>
          <w:b/>
        </w:rPr>
      </w:pPr>
      <w:r w:rsidRPr="00A51BDF">
        <w:rPr>
          <w:b/>
        </w:rPr>
        <w:t>Full Name:</w:t>
      </w:r>
    </w:p>
    <w:p w:rsidR="00CC1ED5" w:rsidRPr="00A51BDF" w:rsidRDefault="00CC1ED5" w:rsidP="00CC1ED5">
      <w:pPr>
        <w:spacing w:line="320" w:lineRule="atLeast"/>
        <w:contextualSpacing/>
        <w:rPr>
          <w:b/>
        </w:rPr>
      </w:pPr>
      <w:r w:rsidRPr="00A51BDF">
        <w:rPr>
          <w:b/>
        </w:rPr>
        <w:t>Name Preferred:</w:t>
      </w:r>
    </w:p>
    <w:p w:rsidR="00CC1ED5" w:rsidRPr="00A51BDF" w:rsidRDefault="00CC1ED5" w:rsidP="00CC1ED5">
      <w:pPr>
        <w:spacing w:line="320" w:lineRule="atLeast"/>
        <w:contextualSpacing/>
        <w:rPr>
          <w:b/>
        </w:rPr>
      </w:pPr>
      <w:r w:rsidRPr="00A51BDF">
        <w:rPr>
          <w:b/>
        </w:rPr>
        <w:t>E-mail</w:t>
      </w:r>
      <w:proofErr w:type="gramStart"/>
      <w:r w:rsidRPr="00A51BDF">
        <w:rPr>
          <w:b/>
        </w:rPr>
        <w:t>:</w:t>
      </w:r>
      <w:proofErr w:type="gramEnd"/>
      <w:r w:rsidR="007A0AE9" w:rsidRPr="00A51BDF">
        <w:rPr>
          <w:b/>
        </w:rPr>
        <w:br/>
        <w:t>Address:</w:t>
      </w:r>
    </w:p>
    <w:p w:rsidR="00CC1ED5" w:rsidRPr="00A51BDF" w:rsidRDefault="00CC1ED5" w:rsidP="00CC1ED5">
      <w:pPr>
        <w:spacing w:line="320" w:lineRule="atLeast"/>
        <w:contextualSpacing/>
        <w:rPr>
          <w:b/>
        </w:rPr>
      </w:pPr>
      <w:r w:rsidRPr="00A51BDF">
        <w:rPr>
          <w:b/>
        </w:rPr>
        <w:t>Home/Mobile Telephone:</w:t>
      </w:r>
    </w:p>
    <w:p w:rsidR="00CC1ED5" w:rsidRPr="00A51BDF" w:rsidRDefault="00CC1ED5" w:rsidP="00CC1ED5">
      <w:pPr>
        <w:spacing w:line="320" w:lineRule="atLeast"/>
        <w:contextualSpacing/>
        <w:rPr>
          <w:b/>
        </w:rPr>
      </w:pPr>
      <w:r w:rsidRPr="00A51BDF">
        <w:rPr>
          <w:b/>
        </w:rPr>
        <w:t>Student Classification:</w:t>
      </w:r>
    </w:p>
    <w:p w:rsidR="00CC1ED5" w:rsidRPr="00A51BDF" w:rsidRDefault="00CC1ED5" w:rsidP="00CC1ED5">
      <w:pPr>
        <w:spacing w:line="320" w:lineRule="atLeast"/>
        <w:contextualSpacing/>
        <w:rPr>
          <w:b/>
        </w:rPr>
      </w:pPr>
      <w:r w:rsidRPr="00A51BDF">
        <w:rPr>
          <w:b/>
        </w:rPr>
        <w:t>Department:</w:t>
      </w:r>
    </w:p>
    <w:p w:rsidR="00CC1ED5" w:rsidRPr="00A51BDF" w:rsidRDefault="00CC1ED5" w:rsidP="00CC1ED5">
      <w:pPr>
        <w:spacing w:line="320" w:lineRule="atLeast"/>
        <w:contextualSpacing/>
        <w:rPr>
          <w:b/>
        </w:rPr>
      </w:pPr>
    </w:p>
    <w:p w:rsidR="00CC1ED5" w:rsidRPr="00A51BDF" w:rsidRDefault="00CC1ED5" w:rsidP="00CC1ED5">
      <w:pPr>
        <w:spacing w:line="320" w:lineRule="atLeast"/>
        <w:contextualSpacing/>
        <w:rPr>
          <w:b/>
        </w:rPr>
      </w:pPr>
      <w:r w:rsidRPr="00A51BDF">
        <w:rPr>
          <w:b/>
        </w:rPr>
        <w:t>Faculty Research Advisor:</w:t>
      </w:r>
    </w:p>
    <w:p w:rsidR="00CC1ED5" w:rsidRPr="00A51BDF" w:rsidRDefault="00CC1ED5" w:rsidP="00CC1ED5">
      <w:pPr>
        <w:spacing w:line="320" w:lineRule="atLeast"/>
        <w:contextualSpacing/>
        <w:rPr>
          <w:b/>
        </w:rPr>
      </w:pPr>
      <w:r w:rsidRPr="00A51BDF">
        <w:rPr>
          <w:b/>
        </w:rPr>
        <w:t>E-mail:</w:t>
      </w:r>
    </w:p>
    <w:p w:rsidR="00CC1ED5" w:rsidRPr="00A51BDF" w:rsidRDefault="00CC1ED5" w:rsidP="00CC1ED5">
      <w:pPr>
        <w:spacing w:line="320" w:lineRule="atLeast"/>
        <w:contextualSpacing/>
        <w:rPr>
          <w:b/>
        </w:rPr>
      </w:pPr>
      <w:r w:rsidRPr="00A51BDF">
        <w:rPr>
          <w:b/>
        </w:rPr>
        <w:t>Office Telephone:</w:t>
      </w:r>
    </w:p>
    <w:p w:rsidR="00106AEE" w:rsidRPr="00A51BDF" w:rsidRDefault="00106AEE" w:rsidP="00CC1ED5">
      <w:pPr>
        <w:spacing w:line="320" w:lineRule="atLeast"/>
        <w:contextualSpacing/>
        <w:rPr>
          <w:b/>
        </w:rPr>
      </w:pPr>
      <w:r w:rsidRPr="00A51BDF">
        <w:rPr>
          <w:b/>
        </w:rPr>
        <w:t>Department:</w:t>
      </w:r>
    </w:p>
    <w:p w:rsidR="000F722E" w:rsidRPr="00A51BDF" w:rsidRDefault="000F722E" w:rsidP="004F26E0">
      <w:pPr>
        <w:spacing w:line="320" w:lineRule="atLeast"/>
        <w:contextualSpacing/>
        <w:rPr>
          <w:b/>
        </w:rPr>
      </w:pPr>
    </w:p>
    <w:p w:rsidR="004F26E0" w:rsidRPr="00A51BDF" w:rsidRDefault="004F26E0" w:rsidP="004F26E0">
      <w:pPr>
        <w:spacing w:line="320" w:lineRule="atLeast"/>
        <w:contextualSpacing/>
        <w:rPr>
          <w:b/>
        </w:rPr>
      </w:pPr>
      <w:r w:rsidRPr="00A51BDF">
        <w:rPr>
          <w:b/>
        </w:rPr>
        <w:t xml:space="preserve">Proposal Title </w:t>
      </w:r>
      <w:r w:rsidRPr="00A51BDF">
        <w:t>(not exceeding 50 characters)</w:t>
      </w:r>
      <w:r w:rsidRPr="00A51BDF">
        <w:rPr>
          <w:b/>
        </w:rPr>
        <w:t>:</w:t>
      </w:r>
    </w:p>
    <w:p w:rsidR="00106AEE" w:rsidRPr="00A51BDF" w:rsidRDefault="00106AEE" w:rsidP="004F26E0">
      <w:pPr>
        <w:spacing w:line="320" w:lineRule="atLeast"/>
        <w:contextualSpacing/>
        <w:rPr>
          <w:b/>
        </w:rPr>
      </w:pPr>
    </w:p>
    <w:p w:rsidR="004F26E0" w:rsidRPr="00A51BDF" w:rsidRDefault="004F26E0" w:rsidP="004F26E0">
      <w:pPr>
        <w:spacing w:line="320" w:lineRule="atLeast"/>
        <w:contextualSpacing/>
        <w:rPr>
          <w:b/>
        </w:rPr>
      </w:pPr>
      <w:r w:rsidRPr="00A51BDF">
        <w:rPr>
          <w:b/>
        </w:rPr>
        <w:t>Amount requested</w:t>
      </w:r>
      <w:r w:rsidR="00DF67BC" w:rsidRPr="00A51BDF">
        <w:rPr>
          <w:b/>
        </w:rPr>
        <w:t>:</w:t>
      </w:r>
      <w:r w:rsidR="00D70C2F" w:rsidRPr="00A51BDF">
        <w:rPr>
          <w:b/>
        </w:rPr>
        <w:t xml:space="preserve"> _____________</w:t>
      </w:r>
    </w:p>
    <w:p w:rsidR="00CC1ED5" w:rsidRPr="00A51BDF" w:rsidRDefault="00CC1ED5" w:rsidP="004F26E0">
      <w:pPr>
        <w:spacing w:line="320" w:lineRule="atLeast"/>
        <w:contextualSpacing/>
        <w:rPr>
          <w:b/>
        </w:rPr>
      </w:pPr>
    </w:p>
    <w:p w:rsidR="006230CE" w:rsidRPr="00A51BDF" w:rsidRDefault="00CC1ED5" w:rsidP="006230CE">
      <w:pPr>
        <w:pStyle w:val="ListParagraph"/>
        <w:jc w:val="center"/>
        <w:rPr>
          <w:b/>
        </w:rPr>
      </w:pPr>
      <w:r w:rsidRPr="00A51BDF">
        <w:rPr>
          <w:b/>
        </w:rPr>
        <w:t>Application Checklist</w:t>
      </w:r>
      <w:r w:rsidR="00D70C2F" w:rsidRPr="00A51BDF">
        <w:rPr>
          <w:b/>
        </w:rPr>
        <w:t xml:space="preserve"> </w:t>
      </w:r>
      <w:proofErr w:type="gramStart"/>
      <w:r w:rsidR="00D70C2F" w:rsidRPr="00A51BDF">
        <w:rPr>
          <w:b/>
        </w:rPr>
        <w:t>For</w:t>
      </w:r>
      <w:proofErr w:type="gramEnd"/>
      <w:r w:rsidR="00D70C2F" w:rsidRPr="00A51BDF">
        <w:rPr>
          <w:b/>
        </w:rPr>
        <w:t xml:space="preserve"> Reviewer</w:t>
      </w:r>
      <w:r w:rsidR="003B0963" w:rsidRPr="00A51BDF">
        <w:rPr>
          <w:b/>
        </w:rPr>
        <w:t>s</w:t>
      </w:r>
    </w:p>
    <w:p w:rsidR="006230CE" w:rsidRPr="00A51BDF" w:rsidRDefault="006230CE" w:rsidP="006230CE">
      <w:pPr>
        <w:pStyle w:val="ListParagraph"/>
        <w:jc w:val="center"/>
      </w:pPr>
    </w:p>
    <w:p w:rsidR="006230CE" w:rsidRPr="00A51BDF" w:rsidRDefault="006230CE" w:rsidP="006230CE">
      <w:pPr>
        <w:pStyle w:val="ListParagraph"/>
      </w:pPr>
      <w:r w:rsidRPr="00A51BDF">
        <w:t>_____</w:t>
      </w:r>
      <w:r w:rsidRPr="00A51BDF">
        <w:tab/>
        <w:t xml:space="preserve">CHHS </w:t>
      </w:r>
      <w:r w:rsidR="007D30C3" w:rsidRPr="00A51BDF">
        <w:t xml:space="preserve">Student </w:t>
      </w:r>
      <w:r w:rsidRPr="00A51BDF">
        <w:t>Research Application Form has been completed.</w:t>
      </w:r>
    </w:p>
    <w:p w:rsidR="006230CE" w:rsidRPr="00A51BDF" w:rsidRDefault="006230CE" w:rsidP="006230CE">
      <w:pPr>
        <w:pStyle w:val="ListParagraph"/>
      </w:pPr>
    </w:p>
    <w:p w:rsidR="006230CE" w:rsidRPr="00A51BDF" w:rsidRDefault="006230CE" w:rsidP="006230CE">
      <w:pPr>
        <w:pStyle w:val="ListParagraph"/>
      </w:pPr>
      <w:r w:rsidRPr="00A51BDF">
        <w:t>_____</w:t>
      </w:r>
      <w:r w:rsidRPr="00A51BDF">
        <w:tab/>
        <w:t>Budget Form has been completed.</w:t>
      </w:r>
    </w:p>
    <w:p w:rsidR="006230CE" w:rsidRPr="00A51BDF" w:rsidRDefault="006230CE" w:rsidP="006230CE">
      <w:pPr>
        <w:pStyle w:val="ListParagraph"/>
      </w:pPr>
    </w:p>
    <w:p w:rsidR="006230CE" w:rsidRPr="00A51BDF" w:rsidRDefault="006230CE" w:rsidP="006230CE">
      <w:pPr>
        <w:pStyle w:val="ListParagraph"/>
      </w:pPr>
      <w:r w:rsidRPr="00A51BDF">
        <w:t>_____</w:t>
      </w:r>
      <w:r w:rsidRPr="00A51BDF">
        <w:tab/>
        <w:t>Length of Proposal Narrative does not exceed three pages. (Sections 1-5)</w:t>
      </w:r>
    </w:p>
    <w:p w:rsidR="006230CE" w:rsidRPr="00A51BDF" w:rsidRDefault="006230CE" w:rsidP="006230CE">
      <w:pPr>
        <w:pStyle w:val="ListParagraph"/>
      </w:pPr>
    </w:p>
    <w:p w:rsidR="003F4461" w:rsidRPr="00A51BDF" w:rsidRDefault="006230CE" w:rsidP="006230CE">
      <w:pPr>
        <w:pStyle w:val="ListParagraph"/>
        <w:ind w:left="1440" w:hanging="720"/>
      </w:pPr>
      <w:r w:rsidRPr="00A51BDF">
        <w:t>_____</w:t>
      </w:r>
      <w:r w:rsidRPr="00A51BDF">
        <w:tab/>
        <w:t xml:space="preserve">Application e-mailed </w:t>
      </w:r>
      <w:r w:rsidR="00D70C2F" w:rsidRPr="00A51BDF">
        <w:t>to</w:t>
      </w:r>
      <w:r w:rsidR="003F4461" w:rsidRPr="00A51BDF">
        <w:t xml:space="preserve"> faculty advisor </w:t>
      </w:r>
    </w:p>
    <w:p w:rsidR="003F4461" w:rsidRPr="00A51BDF" w:rsidRDefault="003F4461" w:rsidP="006230CE">
      <w:pPr>
        <w:pStyle w:val="ListParagraph"/>
        <w:ind w:left="1440" w:hanging="720"/>
      </w:pPr>
    </w:p>
    <w:p w:rsidR="006230CE" w:rsidRPr="00A51BDF" w:rsidRDefault="003F4461" w:rsidP="006230CE">
      <w:pPr>
        <w:pStyle w:val="ListParagraph"/>
        <w:ind w:left="1440" w:hanging="720"/>
      </w:pPr>
      <w:r w:rsidRPr="00A51BDF">
        <w:t xml:space="preserve">_____   Faculty Advisor </w:t>
      </w:r>
      <w:r w:rsidR="00517485" w:rsidRPr="00A51BDF">
        <w:t>email</w:t>
      </w:r>
      <w:r w:rsidRPr="00A51BDF">
        <w:t xml:space="preserve"> </w:t>
      </w:r>
      <w:r w:rsidR="006230CE" w:rsidRPr="00A51BDF">
        <w:t>to Dr. Nagy</w:t>
      </w:r>
      <w:r w:rsidR="00106AEE" w:rsidRPr="00A51BDF">
        <w:t xml:space="preserve"> </w:t>
      </w:r>
      <w:r w:rsidR="005C09BB" w:rsidRPr="00A51BDF">
        <w:t>by</w:t>
      </w:r>
      <w:r w:rsidR="00106AEE" w:rsidRPr="00A51BDF">
        <w:t xml:space="preserve"> October </w:t>
      </w:r>
      <w:r w:rsidR="00517485" w:rsidRPr="00A51BDF">
        <w:t>5</w:t>
      </w:r>
      <w:r w:rsidR="00106AEE" w:rsidRPr="00A51BDF">
        <w:t>, 201</w:t>
      </w:r>
      <w:r w:rsidR="00517485" w:rsidRPr="00A51BDF">
        <w:t>1</w:t>
      </w:r>
      <w:r w:rsidR="00106AEE" w:rsidRPr="00A51BDF">
        <w:t xml:space="preserve"> or</w:t>
      </w:r>
      <w:r w:rsidR="006230CE" w:rsidRPr="00A51BDF">
        <w:t xml:space="preserve"> </w:t>
      </w:r>
      <w:r w:rsidR="00517485" w:rsidRPr="00A51BDF">
        <w:t>February 27, 2012</w:t>
      </w:r>
    </w:p>
    <w:p w:rsidR="006230CE" w:rsidRPr="00A51BDF" w:rsidRDefault="006230CE" w:rsidP="006230CE">
      <w:pPr>
        <w:pStyle w:val="ListParagraph"/>
        <w:ind w:left="1440" w:hanging="720"/>
      </w:pPr>
    </w:p>
    <w:p w:rsidR="00DA3591" w:rsidRPr="00A51BDF" w:rsidRDefault="00DA3591" w:rsidP="004F26E0">
      <w:pPr>
        <w:pStyle w:val="ListParagraph"/>
        <w:jc w:val="center"/>
        <w:rPr>
          <w:b/>
        </w:rPr>
      </w:pPr>
    </w:p>
    <w:p w:rsidR="00CF291D" w:rsidRDefault="00CF291D">
      <w:pPr>
        <w:rPr>
          <w:b/>
        </w:rPr>
      </w:pPr>
      <w:r>
        <w:rPr>
          <w:b/>
        </w:rPr>
        <w:br w:type="page"/>
      </w:r>
    </w:p>
    <w:p w:rsidR="00D70C2F" w:rsidRPr="00A51BDF" w:rsidRDefault="00D70C2F" w:rsidP="00D70C2F">
      <w:pPr>
        <w:pStyle w:val="ListParagraph"/>
        <w:jc w:val="center"/>
        <w:rPr>
          <w:b/>
        </w:rPr>
      </w:pPr>
      <w:r w:rsidRPr="00A51BDF">
        <w:rPr>
          <w:b/>
        </w:rPr>
        <w:lastRenderedPageBreak/>
        <w:t>College of Health &amp; Human Services</w:t>
      </w:r>
    </w:p>
    <w:p w:rsidR="00D70C2F" w:rsidRPr="00A51BDF" w:rsidRDefault="00D70C2F" w:rsidP="00D70C2F">
      <w:pPr>
        <w:pStyle w:val="ListParagraph"/>
        <w:jc w:val="center"/>
        <w:rPr>
          <w:b/>
        </w:rPr>
      </w:pPr>
      <w:r w:rsidRPr="00A51BDF">
        <w:rPr>
          <w:b/>
        </w:rPr>
        <w:t>Student Research Scholarship Awards</w:t>
      </w:r>
    </w:p>
    <w:p w:rsidR="00D70C2F" w:rsidRPr="00A51BDF" w:rsidRDefault="00D70C2F" w:rsidP="00D70C2F">
      <w:pPr>
        <w:pStyle w:val="ListParagraph"/>
        <w:jc w:val="center"/>
        <w:rPr>
          <w:b/>
        </w:rPr>
      </w:pPr>
      <w:r w:rsidRPr="00A51BDF">
        <w:rPr>
          <w:b/>
        </w:rPr>
        <w:t>Budget Form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3221"/>
        <w:gridCol w:w="1170"/>
        <w:gridCol w:w="235"/>
        <w:gridCol w:w="4857"/>
      </w:tblGrid>
      <w:tr w:rsidR="005B6DBD" w:rsidRPr="00A51BDF" w:rsidTr="00D70C2F">
        <w:trPr>
          <w:trHeight w:val="35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bookmarkStart w:id="1" w:name="RANGE!A1:C22"/>
            <w:r w:rsidRPr="00A51BDF">
              <w:rPr>
                <w:rFonts w:eastAsia="Times New Roman"/>
                <w:color w:val="000000"/>
              </w:rPr>
              <w:t>ITEM</w:t>
            </w:r>
            <w:bookmarkEnd w:id="1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AMOUNT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EXPLANATION</w:t>
            </w:r>
          </w:p>
        </w:tc>
      </w:tr>
      <w:tr w:rsidR="005B6DBD" w:rsidRPr="00A51BDF" w:rsidTr="00D70C2F">
        <w:trPr>
          <w:trHeight w:val="49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A. Materials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  <w:tr w:rsidR="005B6DBD" w:rsidRPr="00A51BDF" w:rsidTr="00D70C2F">
        <w:trPr>
          <w:trHeight w:val="49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 xml:space="preserve">       1.   Office Supplies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  <w:tr w:rsidR="005B6DBD" w:rsidRPr="00A51BDF" w:rsidTr="00D70C2F">
        <w:trPr>
          <w:trHeight w:val="49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 xml:space="preserve">       2.   Classroom Supplies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  <w:tr w:rsidR="005B6DBD" w:rsidRPr="00A51BDF" w:rsidTr="00D70C2F">
        <w:trPr>
          <w:trHeight w:val="49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 xml:space="preserve">       3.   Laboratory Supplies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  <w:tr w:rsidR="005B6DBD" w:rsidRPr="00A51BDF" w:rsidTr="00D70C2F">
        <w:trPr>
          <w:trHeight w:val="49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 xml:space="preserve">       4.   Other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  <w:tr w:rsidR="005B6DBD" w:rsidRPr="00A51BDF" w:rsidTr="00D70C2F">
        <w:trPr>
          <w:trHeight w:val="49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B6DBD" w:rsidRPr="00A51BDF" w:rsidRDefault="005B6DBD" w:rsidP="00EA217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 xml:space="preserve">Total Materials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  <w:tr w:rsidR="005B6DBD" w:rsidRPr="00A51BDF" w:rsidTr="00D70C2F">
        <w:trPr>
          <w:trHeight w:val="49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 xml:space="preserve">B.  Travel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  <w:tr w:rsidR="005B6DBD" w:rsidRPr="00A51BDF" w:rsidTr="00D70C2F">
        <w:trPr>
          <w:trHeight w:val="49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 xml:space="preserve">      1. Travel Vital to Project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  <w:tr w:rsidR="005B6DBD" w:rsidRPr="00A51BDF" w:rsidTr="00D70C2F">
        <w:trPr>
          <w:trHeight w:val="49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 xml:space="preserve">      2.  Travel to Present Results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  <w:tr w:rsidR="005B6DBD" w:rsidRPr="00A51BDF" w:rsidTr="00D70C2F">
        <w:trPr>
          <w:trHeight w:val="49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Total Travel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  <w:tr w:rsidR="005B6DBD" w:rsidRPr="00A51BDF" w:rsidTr="00D70C2F">
        <w:trPr>
          <w:trHeight w:val="49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C. Equipment (specify)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  <w:tr w:rsidR="005B6DBD" w:rsidRPr="00A51BDF" w:rsidTr="00D70C2F">
        <w:trPr>
          <w:trHeight w:val="624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D. Participant Costs, Incentives (specify)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  <w:tr w:rsidR="005B6DBD" w:rsidRPr="00A51BDF" w:rsidTr="00D70C2F">
        <w:trPr>
          <w:trHeight w:val="49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 xml:space="preserve">E. Total  Costs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  <w:tr w:rsidR="005B6DBD" w:rsidRPr="00A51BDF" w:rsidTr="00D70C2F">
        <w:trPr>
          <w:trHeight w:val="358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  <w:tr w:rsidR="005B6DBD" w:rsidRPr="00A51BDF" w:rsidTr="00D70C2F">
        <w:trPr>
          <w:trHeight w:val="783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F. Total Advanced through other funds, i.e. Department charge card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  <w:tr w:rsidR="005B6DBD" w:rsidRPr="00A51BDF" w:rsidTr="00D70C2F">
        <w:trPr>
          <w:trHeight w:val="233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  <w:tr w:rsidR="005B6DBD" w:rsidRPr="00A51BDF" w:rsidTr="00D70C2F">
        <w:trPr>
          <w:trHeight w:val="233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Outstanding Cost</w:t>
            </w:r>
            <w:r w:rsidR="00DA1A1C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  <w:p w:rsidR="005B6DBD" w:rsidRPr="00A51BDF" w:rsidRDefault="005B6DBD" w:rsidP="00FB2EEE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  <w:tr w:rsidR="005B6DBD" w:rsidRPr="00A51BDF" w:rsidTr="00D70C2F">
        <w:trPr>
          <w:trHeight w:val="233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  <w:tr w:rsidR="005B6DBD" w:rsidRPr="00A51BDF" w:rsidTr="00D70C2F">
        <w:trPr>
          <w:trHeight w:val="796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Monies requested  through Department (other than Pro card charges)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  <w:tr w:rsidR="005B6DBD" w:rsidRPr="00A51BDF" w:rsidTr="00D70C2F">
        <w:trPr>
          <w:trHeight w:val="1089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Monies requested through other sources, i.e. Grad Studies, WKU, External sources,  (other than Pro card charges)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  <w:tr w:rsidR="005B6DBD" w:rsidRPr="00A51BDF" w:rsidTr="00D70C2F">
        <w:trPr>
          <w:trHeight w:val="502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Balance of costs due student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BD" w:rsidRPr="00A51BDF" w:rsidRDefault="005B6DBD" w:rsidP="00FB2EE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51BDF">
              <w:rPr>
                <w:rFonts w:eastAsia="Times New Roman"/>
                <w:color w:val="000000"/>
              </w:rPr>
              <w:t> </w:t>
            </w:r>
          </w:p>
        </w:tc>
      </w:tr>
    </w:tbl>
    <w:p w:rsidR="00603894" w:rsidRPr="003B0963" w:rsidRDefault="00603894" w:rsidP="00603894">
      <w:pPr>
        <w:pStyle w:val="ListParagraph"/>
        <w:numPr>
          <w:ilvl w:val="0"/>
          <w:numId w:val="10"/>
        </w:numPr>
        <w:spacing w:after="0" w:line="240" w:lineRule="auto"/>
        <w:rPr>
          <w:b/>
          <w:sz w:val="20"/>
          <w:szCs w:val="20"/>
        </w:rPr>
      </w:pPr>
      <w:r w:rsidRPr="003B0963">
        <w:rPr>
          <w:b/>
          <w:sz w:val="20"/>
          <w:szCs w:val="20"/>
        </w:rPr>
        <w:lastRenderedPageBreak/>
        <w:t>Graduate Student Research Grants</w:t>
      </w:r>
    </w:p>
    <w:p w:rsidR="00603894" w:rsidRPr="003B0963" w:rsidRDefault="00A13175" w:rsidP="00603894">
      <w:pPr>
        <w:spacing w:after="0" w:line="240" w:lineRule="auto"/>
        <w:ind w:firstLine="360"/>
        <w:rPr>
          <w:sz w:val="20"/>
          <w:szCs w:val="20"/>
        </w:rPr>
      </w:pPr>
      <w:hyperlink r:id="rId9" w:history="1">
        <w:r w:rsidR="00603894" w:rsidRPr="003B0963">
          <w:rPr>
            <w:rStyle w:val="Hyperlink"/>
            <w:sz w:val="20"/>
            <w:szCs w:val="20"/>
          </w:rPr>
          <w:t>http://www.wku.edu/graduate/index.php?page=graduate-student-research</w:t>
        </w:r>
      </w:hyperlink>
    </w:p>
    <w:p w:rsidR="00603894" w:rsidRPr="003B0963" w:rsidRDefault="00603894" w:rsidP="00603894">
      <w:pPr>
        <w:spacing w:after="0" w:line="240" w:lineRule="auto"/>
        <w:ind w:firstLine="360"/>
        <w:rPr>
          <w:sz w:val="20"/>
          <w:szCs w:val="20"/>
        </w:rPr>
      </w:pPr>
    </w:p>
    <w:p w:rsidR="00603894" w:rsidRPr="003B0963" w:rsidRDefault="00603894" w:rsidP="00603894">
      <w:pPr>
        <w:spacing w:after="0" w:line="240" w:lineRule="auto"/>
        <w:rPr>
          <w:sz w:val="20"/>
          <w:szCs w:val="20"/>
        </w:rPr>
      </w:pPr>
      <w:r w:rsidRPr="003B0963">
        <w:rPr>
          <w:sz w:val="20"/>
          <w:szCs w:val="20"/>
        </w:rPr>
        <w:t xml:space="preserve">            The Graduate Studies offers </w:t>
      </w:r>
      <w:r w:rsidR="00F612D4" w:rsidRPr="003B0963">
        <w:rPr>
          <w:sz w:val="20"/>
          <w:szCs w:val="20"/>
        </w:rPr>
        <w:t>up to</w:t>
      </w:r>
      <w:r w:rsidRPr="003B0963">
        <w:rPr>
          <w:sz w:val="20"/>
          <w:szCs w:val="20"/>
        </w:rPr>
        <w:t xml:space="preserve"> $750 for students conducting research. This amount can be used for all aspects of conducting research like, purchasing supplies, travel, </w:t>
      </w:r>
      <w:proofErr w:type="gramStart"/>
      <w:r w:rsidRPr="003B0963">
        <w:rPr>
          <w:sz w:val="20"/>
          <w:szCs w:val="20"/>
        </w:rPr>
        <w:t>payment</w:t>
      </w:r>
      <w:proofErr w:type="gramEnd"/>
      <w:r w:rsidRPr="003B0963">
        <w:rPr>
          <w:sz w:val="20"/>
          <w:szCs w:val="20"/>
        </w:rPr>
        <w:t xml:space="preserve"> for subject participants, equipments, and cost of interlibrary loans.  </w:t>
      </w:r>
    </w:p>
    <w:p w:rsidR="00603894" w:rsidRPr="003B0963" w:rsidRDefault="00603894" w:rsidP="00603894">
      <w:pPr>
        <w:spacing w:after="0" w:line="240" w:lineRule="auto"/>
        <w:rPr>
          <w:sz w:val="20"/>
          <w:szCs w:val="20"/>
        </w:rPr>
      </w:pPr>
    </w:p>
    <w:p w:rsidR="00603894" w:rsidRPr="003B0963" w:rsidRDefault="00603894" w:rsidP="00603894">
      <w:pPr>
        <w:pStyle w:val="ListParagraph"/>
        <w:numPr>
          <w:ilvl w:val="0"/>
          <w:numId w:val="10"/>
        </w:numPr>
        <w:spacing w:after="0" w:line="240" w:lineRule="auto"/>
        <w:rPr>
          <w:b/>
          <w:sz w:val="20"/>
          <w:szCs w:val="20"/>
        </w:rPr>
      </w:pPr>
      <w:r w:rsidRPr="003B0963">
        <w:rPr>
          <w:b/>
          <w:sz w:val="20"/>
          <w:szCs w:val="20"/>
        </w:rPr>
        <w:t>Graduate Stude</w:t>
      </w:r>
      <w:r w:rsidR="0013654E" w:rsidRPr="003B0963">
        <w:rPr>
          <w:b/>
          <w:sz w:val="20"/>
          <w:szCs w:val="20"/>
        </w:rPr>
        <w:t>nt Conference &amp; Research Travel</w:t>
      </w:r>
    </w:p>
    <w:p w:rsidR="00603894" w:rsidRPr="003B0963" w:rsidRDefault="00A13175" w:rsidP="00603894">
      <w:pPr>
        <w:spacing w:after="0" w:line="240" w:lineRule="auto"/>
        <w:ind w:firstLine="360"/>
        <w:rPr>
          <w:sz w:val="20"/>
          <w:szCs w:val="20"/>
        </w:rPr>
      </w:pPr>
      <w:hyperlink r:id="rId10" w:history="1">
        <w:r w:rsidR="00603894" w:rsidRPr="003B0963">
          <w:rPr>
            <w:rStyle w:val="Hyperlink"/>
            <w:sz w:val="20"/>
            <w:szCs w:val="20"/>
          </w:rPr>
          <w:t>http://www.wku.edu/graduate/index.php?page=graduate-student-conference-research-travel</w:t>
        </w:r>
      </w:hyperlink>
    </w:p>
    <w:p w:rsidR="00603894" w:rsidRPr="003B0963" w:rsidRDefault="00603894" w:rsidP="00603894">
      <w:pPr>
        <w:spacing w:after="0" w:line="240" w:lineRule="auto"/>
        <w:ind w:firstLine="360"/>
        <w:rPr>
          <w:sz w:val="20"/>
          <w:szCs w:val="20"/>
        </w:rPr>
      </w:pPr>
    </w:p>
    <w:p w:rsidR="00603894" w:rsidRPr="003B0963" w:rsidRDefault="00603894" w:rsidP="00603894">
      <w:pPr>
        <w:spacing w:after="0" w:line="240" w:lineRule="auto"/>
        <w:rPr>
          <w:sz w:val="20"/>
          <w:szCs w:val="20"/>
        </w:rPr>
      </w:pPr>
      <w:r w:rsidRPr="003B0963">
        <w:rPr>
          <w:sz w:val="20"/>
          <w:szCs w:val="20"/>
        </w:rPr>
        <w:tab/>
        <w:t>Travel funds are available for graduate students in order to attend a conference or travel in support of a research. The funds are available on a competitive basis.</w:t>
      </w:r>
    </w:p>
    <w:p w:rsidR="00EC6593" w:rsidRPr="003B0963" w:rsidRDefault="00EC6593" w:rsidP="00603894">
      <w:pPr>
        <w:spacing w:after="0" w:line="240" w:lineRule="auto"/>
        <w:rPr>
          <w:sz w:val="20"/>
          <w:szCs w:val="20"/>
        </w:rPr>
      </w:pPr>
    </w:p>
    <w:p w:rsidR="00943760" w:rsidRPr="003B0963" w:rsidRDefault="00943760" w:rsidP="00EC6593">
      <w:pPr>
        <w:pStyle w:val="NoSpacing"/>
        <w:numPr>
          <w:ilvl w:val="0"/>
          <w:numId w:val="10"/>
        </w:numPr>
        <w:rPr>
          <w:b/>
          <w:sz w:val="20"/>
          <w:szCs w:val="20"/>
        </w:rPr>
      </w:pPr>
      <w:r w:rsidRPr="003B0963">
        <w:rPr>
          <w:b/>
          <w:sz w:val="20"/>
          <w:szCs w:val="20"/>
        </w:rPr>
        <w:t>Student Government Association (SGA) Scholar</w:t>
      </w:r>
      <w:r w:rsidR="0013654E" w:rsidRPr="003B0963">
        <w:rPr>
          <w:b/>
          <w:sz w:val="20"/>
          <w:szCs w:val="20"/>
        </w:rPr>
        <w:t xml:space="preserve"> </w:t>
      </w:r>
      <w:r w:rsidRPr="003B0963">
        <w:rPr>
          <w:b/>
          <w:sz w:val="20"/>
          <w:szCs w:val="20"/>
        </w:rPr>
        <w:t xml:space="preserve"> Development Grant</w:t>
      </w:r>
    </w:p>
    <w:p w:rsidR="00943760" w:rsidRPr="003B0963" w:rsidRDefault="00A13175" w:rsidP="00943760">
      <w:pPr>
        <w:pStyle w:val="NoSpacing"/>
        <w:rPr>
          <w:i/>
          <w:iCs/>
          <w:color w:val="818385"/>
          <w:sz w:val="20"/>
          <w:szCs w:val="20"/>
        </w:rPr>
      </w:pPr>
      <w:hyperlink r:id="rId11" w:history="1">
        <w:r w:rsidR="00943760" w:rsidRPr="003B0963">
          <w:rPr>
            <w:rStyle w:val="Hyperlink"/>
            <w:i/>
            <w:iCs/>
            <w:sz w:val="20"/>
            <w:szCs w:val="20"/>
          </w:rPr>
          <w:t>www.wku.edu/sga</w:t>
        </w:r>
      </w:hyperlink>
    </w:p>
    <w:p w:rsidR="00943760" w:rsidRPr="003B0963" w:rsidRDefault="00943760" w:rsidP="00943760">
      <w:pPr>
        <w:pStyle w:val="NoSpacing"/>
        <w:rPr>
          <w:color w:val="000000"/>
          <w:sz w:val="20"/>
          <w:szCs w:val="20"/>
        </w:rPr>
      </w:pPr>
      <w:r w:rsidRPr="003B0963">
        <w:rPr>
          <w:color w:val="000000"/>
          <w:sz w:val="20"/>
          <w:szCs w:val="20"/>
        </w:rPr>
        <w:t>These $250 grants help offset expenses for conducting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academic research, such as purchasing supplies to support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academic endeavors, and for travel to professional conferences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to present academic research. All WKU students are encouraged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to apply. Students may apply multiple times throughout the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year; however, the maximum grant award is $500 per student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per academic year. Applications may be picked up in the SGA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office in Downing University Center 130.</w:t>
      </w:r>
    </w:p>
    <w:p w:rsidR="00603894" w:rsidRPr="003B0963" w:rsidRDefault="00603894" w:rsidP="00943760">
      <w:pPr>
        <w:pStyle w:val="NoSpacing"/>
        <w:rPr>
          <w:b/>
          <w:color w:val="000000"/>
          <w:sz w:val="20"/>
          <w:szCs w:val="20"/>
        </w:rPr>
      </w:pPr>
    </w:p>
    <w:p w:rsidR="00943760" w:rsidRPr="003B0963" w:rsidRDefault="00943760" w:rsidP="00603894">
      <w:pPr>
        <w:pStyle w:val="NoSpacing"/>
        <w:numPr>
          <w:ilvl w:val="0"/>
          <w:numId w:val="10"/>
        </w:numPr>
        <w:rPr>
          <w:b/>
          <w:sz w:val="20"/>
          <w:szCs w:val="20"/>
        </w:rPr>
      </w:pPr>
      <w:r w:rsidRPr="003B0963">
        <w:rPr>
          <w:b/>
          <w:sz w:val="20"/>
          <w:szCs w:val="20"/>
        </w:rPr>
        <w:t>Departmental Support</w:t>
      </w:r>
    </w:p>
    <w:p w:rsidR="00943760" w:rsidRPr="003B0963" w:rsidRDefault="00A13175" w:rsidP="00943760">
      <w:pPr>
        <w:pStyle w:val="NoSpacing"/>
        <w:rPr>
          <w:i/>
          <w:iCs/>
          <w:color w:val="818385"/>
          <w:sz w:val="20"/>
          <w:szCs w:val="20"/>
        </w:rPr>
      </w:pPr>
      <w:hyperlink r:id="rId12" w:history="1">
        <w:r w:rsidR="00943760" w:rsidRPr="003B0963">
          <w:rPr>
            <w:rStyle w:val="Hyperlink"/>
            <w:i/>
            <w:iCs/>
            <w:sz w:val="20"/>
            <w:szCs w:val="20"/>
          </w:rPr>
          <w:t>www.wku.edu/Info/FinAid/depart.htm</w:t>
        </w:r>
      </w:hyperlink>
    </w:p>
    <w:p w:rsidR="00943760" w:rsidRPr="003B0963" w:rsidRDefault="00943760" w:rsidP="00943760">
      <w:pPr>
        <w:pStyle w:val="NoSpacing"/>
        <w:rPr>
          <w:color w:val="000000"/>
          <w:sz w:val="20"/>
          <w:szCs w:val="20"/>
        </w:rPr>
      </w:pPr>
      <w:r w:rsidRPr="003B0963">
        <w:rPr>
          <w:color w:val="000000"/>
          <w:sz w:val="20"/>
          <w:szCs w:val="20"/>
        </w:rPr>
        <w:t>Many departments offer scholarships or are willing to provide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financial assistance to students working on creative or research based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projects. Even if you do not find a scholarship listed at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the web link above, ask your project advisor and department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head about available funding. Additionally, some of the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academic colleges on campus have discretionary research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funds. Check with your project advisor and/or department head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about approaching the Dean of your college.</w:t>
      </w:r>
      <w:r w:rsidR="00603894" w:rsidRPr="003B0963">
        <w:rPr>
          <w:color w:val="000000"/>
          <w:sz w:val="20"/>
          <w:szCs w:val="20"/>
        </w:rPr>
        <w:t xml:space="preserve"> </w:t>
      </w:r>
    </w:p>
    <w:p w:rsidR="00603894" w:rsidRPr="003B0963" w:rsidRDefault="00603894" w:rsidP="00943760">
      <w:pPr>
        <w:pStyle w:val="NoSpacing"/>
        <w:rPr>
          <w:b/>
          <w:color w:val="000000"/>
          <w:sz w:val="20"/>
          <w:szCs w:val="20"/>
        </w:rPr>
      </w:pPr>
    </w:p>
    <w:p w:rsidR="00943760" w:rsidRPr="003B0963" w:rsidRDefault="00943760" w:rsidP="00603894">
      <w:pPr>
        <w:pStyle w:val="NoSpacing"/>
        <w:numPr>
          <w:ilvl w:val="0"/>
          <w:numId w:val="10"/>
        </w:numPr>
        <w:rPr>
          <w:b/>
          <w:sz w:val="20"/>
          <w:szCs w:val="20"/>
        </w:rPr>
      </w:pPr>
      <w:r w:rsidRPr="003B0963">
        <w:rPr>
          <w:b/>
          <w:sz w:val="20"/>
          <w:szCs w:val="20"/>
        </w:rPr>
        <w:t>Honors College’s Honors Development Grant (HDG)</w:t>
      </w:r>
    </w:p>
    <w:p w:rsidR="00943760" w:rsidRPr="003B0963" w:rsidRDefault="00A13175" w:rsidP="00943760">
      <w:pPr>
        <w:pStyle w:val="NoSpacing"/>
        <w:rPr>
          <w:i/>
          <w:iCs/>
          <w:color w:val="818385"/>
          <w:sz w:val="20"/>
          <w:szCs w:val="20"/>
        </w:rPr>
      </w:pPr>
      <w:hyperlink r:id="rId13" w:history="1">
        <w:r w:rsidR="00943760" w:rsidRPr="003B0963">
          <w:rPr>
            <w:rStyle w:val="Hyperlink"/>
            <w:i/>
            <w:iCs/>
            <w:sz w:val="20"/>
            <w:szCs w:val="20"/>
          </w:rPr>
          <w:t>www.wku.edu/honors</w:t>
        </w:r>
      </w:hyperlink>
    </w:p>
    <w:p w:rsidR="00943760" w:rsidRPr="003B0963" w:rsidRDefault="00943760" w:rsidP="00943760">
      <w:pPr>
        <w:pStyle w:val="NoSpacing"/>
        <w:rPr>
          <w:color w:val="000000"/>
          <w:sz w:val="20"/>
          <w:szCs w:val="20"/>
        </w:rPr>
      </w:pPr>
      <w:r w:rsidRPr="003B0963">
        <w:rPr>
          <w:color w:val="000000"/>
          <w:sz w:val="20"/>
          <w:szCs w:val="20"/>
        </w:rPr>
        <w:t>Awards up to $500 are available to offset the costs associated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with traveling to professional conferences to present academic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papers, conducting academic research, and purchasing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supplies to support academic endeavors. Students who plan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on using HDG funds to complete a Capstone Experience/Thesis</w:t>
      </w:r>
    </w:p>
    <w:p w:rsidR="00943760" w:rsidRPr="003B0963" w:rsidRDefault="00943760" w:rsidP="00943760">
      <w:pPr>
        <w:pStyle w:val="NoSpacing"/>
        <w:rPr>
          <w:color w:val="000000"/>
          <w:sz w:val="20"/>
          <w:szCs w:val="20"/>
        </w:rPr>
      </w:pPr>
      <w:r w:rsidRPr="003B0963">
        <w:rPr>
          <w:color w:val="000000"/>
          <w:sz w:val="20"/>
          <w:szCs w:val="20"/>
        </w:rPr>
        <w:t>(CE/T) project may be considered for a CE/T Excellence Grant.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CE/T Excellence Grant recipients are eligible for up to $1,500 in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funds. Students should consult the Honors College website for</w:t>
      </w:r>
    </w:p>
    <w:p w:rsidR="00943760" w:rsidRPr="003B0963" w:rsidRDefault="00943760" w:rsidP="00943760">
      <w:pPr>
        <w:pStyle w:val="NoSpacing"/>
        <w:rPr>
          <w:color w:val="000000"/>
          <w:sz w:val="20"/>
          <w:szCs w:val="20"/>
        </w:rPr>
      </w:pPr>
      <w:proofErr w:type="gramStart"/>
      <w:r w:rsidRPr="003B0963">
        <w:rPr>
          <w:color w:val="000000"/>
          <w:sz w:val="20"/>
          <w:szCs w:val="20"/>
        </w:rPr>
        <w:t>detailed</w:t>
      </w:r>
      <w:proofErr w:type="gramEnd"/>
      <w:r w:rsidRPr="003B0963">
        <w:rPr>
          <w:color w:val="000000"/>
          <w:sz w:val="20"/>
          <w:szCs w:val="20"/>
        </w:rPr>
        <w:t xml:space="preserve"> instructions and important deadlines. These awards</w:t>
      </w:r>
      <w:r w:rsidR="00603894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are available only to students in the Honors College.</w:t>
      </w:r>
    </w:p>
    <w:p w:rsidR="00603894" w:rsidRPr="003B0963" w:rsidRDefault="00603894" w:rsidP="00943760">
      <w:pPr>
        <w:pStyle w:val="NoSpacing"/>
        <w:rPr>
          <w:color w:val="000000"/>
          <w:sz w:val="20"/>
          <w:szCs w:val="20"/>
        </w:rPr>
      </w:pPr>
    </w:p>
    <w:p w:rsidR="00943760" w:rsidRPr="003B0963" w:rsidRDefault="00943760" w:rsidP="00603894">
      <w:pPr>
        <w:pStyle w:val="NoSpacing"/>
        <w:numPr>
          <w:ilvl w:val="0"/>
          <w:numId w:val="10"/>
        </w:numPr>
        <w:rPr>
          <w:b/>
          <w:sz w:val="20"/>
          <w:szCs w:val="20"/>
        </w:rPr>
      </w:pPr>
      <w:r w:rsidRPr="003B0963">
        <w:rPr>
          <w:b/>
          <w:sz w:val="20"/>
          <w:szCs w:val="20"/>
        </w:rPr>
        <w:t>Office of Scholar Development</w:t>
      </w:r>
    </w:p>
    <w:p w:rsidR="00943760" w:rsidRPr="003B0963" w:rsidRDefault="00A13175" w:rsidP="00943760">
      <w:pPr>
        <w:pStyle w:val="NoSpacing"/>
        <w:rPr>
          <w:i/>
          <w:iCs/>
          <w:color w:val="818385"/>
          <w:sz w:val="20"/>
          <w:szCs w:val="20"/>
        </w:rPr>
      </w:pPr>
      <w:hyperlink r:id="rId14" w:history="1">
        <w:r w:rsidR="00943760" w:rsidRPr="003B0963">
          <w:rPr>
            <w:rStyle w:val="Hyperlink"/>
            <w:i/>
            <w:iCs/>
            <w:sz w:val="20"/>
            <w:szCs w:val="20"/>
          </w:rPr>
          <w:t>www.wku.edu/osd</w:t>
        </w:r>
      </w:hyperlink>
    </w:p>
    <w:p w:rsidR="009D19BB" w:rsidRPr="003B0963" w:rsidRDefault="00943760" w:rsidP="00943760">
      <w:pPr>
        <w:pStyle w:val="NoSpacing"/>
        <w:rPr>
          <w:color w:val="000000"/>
          <w:sz w:val="20"/>
          <w:szCs w:val="20"/>
        </w:rPr>
      </w:pPr>
      <w:r w:rsidRPr="003B0963">
        <w:rPr>
          <w:color w:val="000000"/>
          <w:sz w:val="20"/>
          <w:szCs w:val="20"/>
        </w:rPr>
        <w:t>The OSD supports students throughout the process of</w:t>
      </w:r>
      <w:r w:rsidR="009D19BB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identifying and applying for grants, scholarships, internships,</w:t>
      </w:r>
      <w:r w:rsidR="009D19BB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and a variety of post-graduation opportunities. Staff members</w:t>
      </w:r>
      <w:r w:rsidR="009D19BB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will work with individual students to write competitive</w:t>
      </w:r>
      <w:r w:rsidR="009D19BB" w:rsidRPr="003B0963">
        <w:rPr>
          <w:color w:val="000000"/>
          <w:sz w:val="20"/>
          <w:szCs w:val="20"/>
        </w:rPr>
        <w:t xml:space="preserve"> </w:t>
      </w:r>
      <w:r w:rsidRPr="003B0963">
        <w:rPr>
          <w:color w:val="000000"/>
          <w:sz w:val="20"/>
          <w:szCs w:val="20"/>
        </w:rPr>
        <w:t>applications and proposals.</w:t>
      </w:r>
      <w:r w:rsidR="009D19BB" w:rsidRPr="003B0963">
        <w:rPr>
          <w:color w:val="000000"/>
          <w:sz w:val="20"/>
          <w:szCs w:val="20"/>
        </w:rPr>
        <w:t xml:space="preserve"> </w:t>
      </w:r>
    </w:p>
    <w:p w:rsidR="009D19BB" w:rsidRPr="003B0963" w:rsidRDefault="009D19BB" w:rsidP="00943760">
      <w:pPr>
        <w:pStyle w:val="NoSpacing"/>
        <w:rPr>
          <w:color w:val="000000"/>
          <w:sz w:val="20"/>
          <w:szCs w:val="20"/>
        </w:rPr>
      </w:pPr>
    </w:p>
    <w:p w:rsidR="009D19BB" w:rsidRPr="003B0963" w:rsidRDefault="00943760" w:rsidP="009D19BB">
      <w:pPr>
        <w:pStyle w:val="NoSpacing"/>
        <w:numPr>
          <w:ilvl w:val="0"/>
          <w:numId w:val="10"/>
        </w:numPr>
        <w:rPr>
          <w:b/>
          <w:color w:val="000000"/>
          <w:sz w:val="20"/>
          <w:szCs w:val="20"/>
        </w:rPr>
      </w:pPr>
      <w:r w:rsidRPr="003B0963">
        <w:rPr>
          <w:b/>
          <w:color w:val="000000"/>
          <w:sz w:val="20"/>
          <w:szCs w:val="20"/>
        </w:rPr>
        <w:t>Outside Support</w:t>
      </w:r>
      <w:r w:rsidR="009D19BB" w:rsidRPr="003B0963">
        <w:rPr>
          <w:b/>
          <w:color w:val="000000"/>
          <w:sz w:val="20"/>
          <w:szCs w:val="20"/>
        </w:rPr>
        <w:t xml:space="preserve"> </w:t>
      </w:r>
    </w:p>
    <w:p w:rsidR="009D19BB" w:rsidRPr="003B0963" w:rsidRDefault="00943760" w:rsidP="009D19BB">
      <w:pPr>
        <w:pStyle w:val="NoSpacing"/>
        <w:rPr>
          <w:color w:val="000000"/>
          <w:sz w:val="20"/>
          <w:szCs w:val="20"/>
        </w:rPr>
      </w:pPr>
      <w:r w:rsidRPr="003B0963">
        <w:rPr>
          <w:color w:val="000000"/>
          <w:sz w:val="20"/>
          <w:szCs w:val="20"/>
        </w:rPr>
        <w:t xml:space="preserve">• </w:t>
      </w:r>
      <w:r w:rsidR="00F612D4" w:rsidRPr="003B0963">
        <w:rPr>
          <w:color w:val="000000"/>
          <w:sz w:val="20"/>
          <w:szCs w:val="20"/>
        </w:rPr>
        <w:t>Professional</w:t>
      </w:r>
      <w:r w:rsidRPr="003B0963">
        <w:rPr>
          <w:color w:val="000000"/>
          <w:sz w:val="20"/>
          <w:szCs w:val="20"/>
        </w:rPr>
        <w:t xml:space="preserve"> organizations in your field (start by asking your project advisor)</w:t>
      </w:r>
      <w:r w:rsidR="009D19BB" w:rsidRPr="003B0963">
        <w:rPr>
          <w:color w:val="000000"/>
          <w:sz w:val="20"/>
          <w:szCs w:val="20"/>
        </w:rPr>
        <w:t xml:space="preserve"> </w:t>
      </w:r>
    </w:p>
    <w:p w:rsidR="00943760" w:rsidRPr="003B0963" w:rsidRDefault="00943760" w:rsidP="00943760">
      <w:pPr>
        <w:pStyle w:val="NoSpacing"/>
        <w:rPr>
          <w:color w:val="000000"/>
          <w:sz w:val="20"/>
          <w:szCs w:val="20"/>
        </w:rPr>
      </w:pPr>
      <w:r w:rsidRPr="003B0963">
        <w:rPr>
          <w:color w:val="000000"/>
          <w:sz w:val="20"/>
          <w:szCs w:val="20"/>
        </w:rPr>
        <w:t xml:space="preserve">• </w:t>
      </w:r>
      <w:r w:rsidR="00F612D4" w:rsidRPr="003B0963">
        <w:rPr>
          <w:color w:val="000000"/>
          <w:sz w:val="20"/>
          <w:szCs w:val="20"/>
        </w:rPr>
        <w:t>Field-specific</w:t>
      </w:r>
      <w:r w:rsidRPr="003B0963">
        <w:rPr>
          <w:color w:val="000000"/>
          <w:sz w:val="20"/>
          <w:szCs w:val="20"/>
        </w:rPr>
        <w:t xml:space="preserve"> honors societies (start by asking your project advisor)</w:t>
      </w:r>
    </w:p>
    <w:p w:rsidR="00943760" w:rsidRPr="003B0963" w:rsidRDefault="00943760" w:rsidP="00943760">
      <w:pPr>
        <w:pStyle w:val="NoSpacing"/>
        <w:rPr>
          <w:sz w:val="20"/>
          <w:szCs w:val="20"/>
        </w:rPr>
      </w:pPr>
      <w:r w:rsidRPr="003B0963">
        <w:rPr>
          <w:color w:val="000000"/>
          <w:sz w:val="20"/>
          <w:szCs w:val="20"/>
        </w:rPr>
        <w:t xml:space="preserve">• </w:t>
      </w:r>
      <w:r w:rsidR="00F612D4" w:rsidRPr="003B0963">
        <w:rPr>
          <w:color w:val="000000"/>
          <w:sz w:val="20"/>
          <w:szCs w:val="20"/>
        </w:rPr>
        <w:t>General</w:t>
      </w:r>
      <w:r w:rsidRPr="003B0963">
        <w:rPr>
          <w:color w:val="000000"/>
          <w:sz w:val="20"/>
          <w:szCs w:val="20"/>
        </w:rPr>
        <w:t xml:space="preserve"> honors societies (contact the Honors College for more information)</w:t>
      </w:r>
    </w:p>
    <w:p w:rsidR="00943760" w:rsidRPr="00603894" w:rsidRDefault="00943760" w:rsidP="00943760">
      <w:pPr>
        <w:pStyle w:val="NoSpacing"/>
        <w:rPr>
          <w:sz w:val="20"/>
          <w:szCs w:val="20"/>
        </w:rPr>
      </w:pPr>
    </w:p>
    <w:p w:rsidR="000F24B5" w:rsidRPr="00603894" w:rsidRDefault="000F24B5" w:rsidP="00943760">
      <w:pPr>
        <w:pStyle w:val="NoSpacing"/>
        <w:rPr>
          <w:sz w:val="20"/>
          <w:szCs w:val="20"/>
        </w:rPr>
      </w:pPr>
    </w:p>
    <w:sectPr w:rsidR="000F24B5" w:rsidRPr="00603894" w:rsidSect="00511224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EAD" w:rsidRDefault="005E3EAD" w:rsidP="000F722E">
      <w:pPr>
        <w:spacing w:after="0" w:line="240" w:lineRule="auto"/>
      </w:pPr>
      <w:r>
        <w:separator/>
      </w:r>
    </w:p>
  </w:endnote>
  <w:endnote w:type="continuationSeparator" w:id="0">
    <w:p w:rsidR="005E3EAD" w:rsidRDefault="005E3EAD" w:rsidP="000F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703782"/>
      <w:docPartObj>
        <w:docPartGallery w:val="Page Numbers (Bottom of Page)"/>
        <w:docPartUnique/>
      </w:docPartObj>
    </w:sdtPr>
    <w:sdtEndPr/>
    <w:sdtContent>
      <w:p w:rsidR="00B11B39" w:rsidRDefault="00A131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B39" w:rsidRDefault="00B11B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EAD" w:rsidRDefault="005E3EAD" w:rsidP="000F722E">
      <w:pPr>
        <w:spacing w:after="0" w:line="240" w:lineRule="auto"/>
      </w:pPr>
      <w:r>
        <w:separator/>
      </w:r>
    </w:p>
  </w:footnote>
  <w:footnote w:type="continuationSeparator" w:id="0">
    <w:p w:rsidR="005E3EAD" w:rsidRDefault="005E3EAD" w:rsidP="000F7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1B5"/>
    <w:multiLevelType w:val="hybridMultilevel"/>
    <w:tmpl w:val="E43EB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B2CB4"/>
    <w:multiLevelType w:val="hybridMultilevel"/>
    <w:tmpl w:val="84009852"/>
    <w:lvl w:ilvl="0" w:tplc="758AB8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60F44"/>
    <w:multiLevelType w:val="hybridMultilevel"/>
    <w:tmpl w:val="889AF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05F8E"/>
    <w:multiLevelType w:val="hybridMultilevel"/>
    <w:tmpl w:val="D3946D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AF4863"/>
    <w:multiLevelType w:val="hybridMultilevel"/>
    <w:tmpl w:val="B05C6A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6593673"/>
    <w:multiLevelType w:val="hybridMultilevel"/>
    <w:tmpl w:val="E05CA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91A20"/>
    <w:multiLevelType w:val="hybridMultilevel"/>
    <w:tmpl w:val="4AB45E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CDA27C9"/>
    <w:multiLevelType w:val="hybridMultilevel"/>
    <w:tmpl w:val="0D2811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2F02C04"/>
    <w:multiLevelType w:val="hybridMultilevel"/>
    <w:tmpl w:val="9F4E0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C38FC"/>
    <w:multiLevelType w:val="hybridMultilevel"/>
    <w:tmpl w:val="94C6D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E02DD"/>
    <w:multiLevelType w:val="hybridMultilevel"/>
    <w:tmpl w:val="BDDE9A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CA2DC8"/>
    <w:multiLevelType w:val="hybridMultilevel"/>
    <w:tmpl w:val="284E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B0418C"/>
    <w:multiLevelType w:val="hybridMultilevel"/>
    <w:tmpl w:val="CA107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E0"/>
    <w:rsid w:val="00005AD5"/>
    <w:rsid w:val="000177A4"/>
    <w:rsid w:val="000224F1"/>
    <w:rsid w:val="00041BC0"/>
    <w:rsid w:val="00047E88"/>
    <w:rsid w:val="00060C8E"/>
    <w:rsid w:val="000B3045"/>
    <w:rsid w:val="000C3166"/>
    <w:rsid w:val="000C453A"/>
    <w:rsid w:val="000C7AB2"/>
    <w:rsid w:val="000F24B5"/>
    <w:rsid w:val="000F2DE7"/>
    <w:rsid w:val="000F722E"/>
    <w:rsid w:val="00106AEE"/>
    <w:rsid w:val="00125719"/>
    <w:rsid w:val="00135A73"/>
    <w:rsid w:val="001361C6"/>
    <w:rsid w:val="0013654E"/>
    <w:rsid w:val="00156BB7"/>
    <w:rsid w:val="00166D75"/>
    <w:rsid w:val="0017180C"/>
    <w:rsid w:val="00184FCF"/>
    <w:rsid w:val="00185022"/>
    <w:rsid w:val="002560AD"/>
    <w:rsid w:val="002775F9"/>
    <w:rsid w:val="00360065"/>
    <w:rsid w:val="00361D6E"/>
    <w:rsid w:val="00390DC9"/>
    <w:rsid w:val="003A165F"/>
    <w:rsid w:val="003B0963"/>
    <w:rsid w:val="003F4461"/>
    <w:rsid w:val="003F6D58"/>
    <w:rsid w:val="00405942"/>
    <w:rsid w:val="00413047"/>
    <w:rsid w:val="00445D4A"/>
    <w:rsid w:val="004468DE"/>
    <w:rsid w:val="00475605"/>
    <w:rsid w:val="00476058"/>
    <w:rsid w:val="004761B9"/>
    <w:rsid w:val="004C511C"/>
    <w:rsid w:val="004F26E0"/>
    <w:rsid w:val="004F39F3"/>
    <w:rsid w:val="00511224"/>
    <w:rsid w:val="00517485"/>
    <w:rsid w:val="0052516F"/>
    <w:rsid w:val="005310A1"/>
    <w:rsid w:val="00562764"/>
    <w:rsid w:val="005865FA"/>
    <w:rsid w:val="005A4530"/>
    <w:rsid w:val="005B6DBD"/>
    <w:rsid w:val="005C09BB"/>
    <w:rsid w:val="005E3EAD"/>
    <w:rsid w:val="005F35D4"/>
    <w:rsid w:val="00603894"/>
    <w:rsid w:val="006230CE"/>
    <w:rsid w:val="00637297"/>
    <w:rsid w:val="00652242"/>
    <w:rsid w:val="0065262C"/>
    <w:rsid w:val="00653B68"/>
    <w:rsid w:val="006623E0"/>
    <w:rsid w:val="006666AF"/>
    <w:rsid w:val="00691826"/>
    <w:rsid w:val="006A3A7E"/>
    <w:rsid w:val="006B2D82"/>
    <w:rsid w:val="007417AC"/>
    <w:rsid w:val="00771F09"/>
    <w:rsid w:val="00774C38"/>
    <w:rsid w:val="00781AD7"/>
    <w:rsid w:val="007A0AE9"/>
    <w:rsid w:val="007A7351"/>
    <w:rsid w:val="007D30C3"/>
    <w:rsid w:val="007E21C2"/>
    <w:rsid w:val="00840040"/>
    <w:rsid w:val="00847E1A"/>
    <w:rsid w:val="00857E28"/>
    <w:rsid w:val="008601A8"/>
    <w:rsid w:val="008A63FE"/>
    <w:rsid w:val="008D76C6"/>
    <w:rsid w:val="0092248A"/>
    <w:rsid w:val="00931057"/>
    <w:rsid w:val="00943760"/>
    <w:rsid w:val="009832A7"/>
    <w:rsid w:val="009D19BB"/>
    <w:rsid w:val="009E4E71"/>
    <w:rsid w:val="00A13175"/>
    <w:rsid w:val="00A21168"/>
    <w:rsid w:val="00A275E4"/>
    <w:rsid w:val="00A278BF"/>
    <w:rsid w:val="00A51BDF"/>
    <w:rsid w:val="00A562D4"/>
    <w:rsid w:val="00AA0F18"/>
    <w:rsid w:val="00AA1DA3"/>
    <w:rsid w:val="00AB4FF0"/>
    <w:rsid w:val="00AC4E92"/>
    <w:rsid w:val="00AD3ECF"/>
    <w:rsid w:val="00AD4113"/>
    <w:rsid w:val="00B11B39"/>
    <w:rsid w:val="00B25D38"/>
    <w:rsid w:val="00B27B93"/>
    <w:rsid w:val="00B9146E"/>
    <w:rsid w:val="00B92095"/>
    <w:rsid w:val="00B92324"/>
    <w:rsid w:val="00BB03DD"/>
    <w:rsid w:val="00BB0DE2"/>
    <w:rsid w:val="00BD25EB"/>
    <w:rsid w:val="00BE6AB8"/>
    <w:rsid w:val="00C17818"/>
    <w:rsid w:val="00C20133"/>
    <w:rsid w:val="00C258F6"/>
    <w:rsid w:val="00C948C6"/>
    <w:rsid w:val="00CC1ED5"/>
    <w:rsid w:val="00CC47BE"/>
    <w:rsid w:val="00CD0D57"/>
    <w:rsid w:val="00CF1327"/>
    <w:rsid w:val="00CF291D"/>
    <w:rsid w:val="00D13133"/>
    <w:rsid w:val="00D36223"/>
    <w:rsid w:val="00D43D60"/>
    <w:rsid w:val="00D613B7"/>
    <w:rsid w:val="00D657BE"/>
    <w:rsid w:val="00D70C2F"/>
    <w:rsid w:val="00D7313C"/>
    <w:rsid w:val="00DA1A1C"/>
    <w:rsid w:val="00DA3591"/>
    <w:rsid w:val="00DB44BC"/>
    <w:rsid w:val="00DC7B48"/>
    <w:rsid w:val="00DE0DB1"/>
    <w:rsid w:val="00DF5982"/>
    <w:rsid w:val="00DF67BC"/>
    <w:rsid w:val="00E30994"/>
    <w:rsid w:val="00E33B00"/>
    <w:rsid w:val="00E60661"/>
    <w:rsid w:val="00E64F88"/>
    <w:rsid w:val="00E7367F"/>
    <w:rsid w:val="00E77C37"/>
    <w:rsid w:val="00E836BE"/>
    <w:rsid w:val="00E8534D"/>
    <w:rsid w:val="00E93328"/>
    <w:rsid w:val="00E96A00"/>
    <w:rsid w:val="00E971C8"/>
    <w:rsid w:val="00EA2179"/>
    <w:rsid w:val="00EC6593"/>
    <w:rsid w:val="00ED22EE"/>
    <w:rsid w:val="00EF6CF8"/>
    <w:rsid w:val="00F612D4"/>
    <w:rsid w:val="00FB1009"/>
    <w:rsid w:val="00FB2EEE"/>
    <w:rsid w:val="00FC34DE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6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26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7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722E"/>
  </w:style>
  <w:style w:type="paragraph" w:styleId="Footer">
    <w:name w:val="footer"/>
    <w:basedOn w:val="Normal"/>
    <w:link w:val="FooterChar"/>
    <w:uiPriority w:val="99"/>
    <w:unhideWhenUsed/>
    <w:rsid w:val="000F7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22E"/>
  </w:style>
  <w:style w:type="character" w:styleId="Hyperlink">
    <w:name w:val="Hyperlink"/>
    <w:basedOn w:val="DefaultParagraphFont"/>
    <w:uiPriority w:val="99"/>
    <w:semiHidden/>
    <w:unhideWhenUsed/>
    <w:rsid w:val="00943760"/>
    <w:rPr>
      <w:color w:val="0000FF"/>
      <w:u w:val="single"/>
    </w:rPr>
  </w:style>
  <w:style w:type="paragraph" w:styleId="NoSpacing">
    <w:name w:val="No Spacing"/>
    <w:uiPriority w:val="1"/>
    <w:qFormat/>
    <w:rsid w:val="00943760"/>
    <w:pPr>
      <w:spacing w:after="0" w:line="240" w:lineRule="auto"/>
    </w:pPr>
  </w:style>
  <w:style w:type="table" w:styleId="TableGrid">
    <w:name w:val="Table Grid"/>
    <w:basedOn w:val="TableNormal"/>
    <w:uiPriority w:val="59"/>
    <w:rsid w:val="006372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83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6B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6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26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7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722E"/>
  </w:style>
  <w:style w:type="paragraph" w:styleId="Footer">
    <w:name w:val="footer"/>
    <w:basedOn w:val="Normal"/>
    <w:link w:val="FooterChar"/>
    <w:uiPriority w:val="99"/>
    <w:unhideWhenUsed/>
    <w:rsid w:val="000F7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22E"/>
  </w:style>
  <w:style w:type="character" w:styleId="Hyperlink">
    <w:name w:val="Hyperlink"/>
    <w:basedOn w:val="DefaultParagraphFont"/>
    <w:uiPriority w:val="99"/>
    <w:semiHidden/>
    <w:unhideWhenUsed/>
    <w:rsid w:val="00943760"/>
    <w:rPr>
      <w:color w:val="0000FF"/>
      <w:u w:val="single"/>
    </w:rPr>
  </w:style>
  <w:style w:type="paragraph" w:styleId="NoSpacing">
    <w:name w:val="No Spacing"/>
    <w:uiPriority w:val="1"/>
    <w:qFormat/>
    <w:rsid w:val="00943760"/>
    <w:pPr>
      <w:spacing w:after="0" w:line="240" w:lineRule="auto"/>
    </w:pPr>
  </w:style>
  <w:style w:type="table" w:styleId="TableGrid">
    <w:name w:val="Table Grid"/>
    <w:basedOn w:val="TableNormal"/>
    <w:uiPriority w:val="59"/>
    <w:rsid w:val="006372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83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6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ku.edu/honor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ku.edu/Info/FinAid/depart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ku.edu/sg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wku.edu/graduate/index.php?page=graduate-student-conference-research-trav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ku.edu/graduate/index.php?page=graduate-student-research" TargetMode="External"/><Relationship Id="rId14" Type="http://schemas.openxmlformats.org/officeDocument/2006/relationships/hyperlink" Target="http://www.wku.edu/o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EE309-85FF-4726-87F8-F8909454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1630</Words>
  <Characters>9297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wkuuser</dc:creator>
  <cp:lastModifiedBy>Skinner, Mandy</cp:lastModifiedBy>
  <cp:revision>2</cp:revision>
  <dcterms:created xsi:type="dcterms:W3CDTF">2011-09-23T15:50:00Z</dcterms:created>
  <dcterms:modified xsi:type="dcterms:W3CDTF">2011-09-23T15:50:00Z</dcterms:modified>
</cp:coreProperties>
</file>