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551C" w14:textId="0031744F" w:rsidR="00B87469" w:rsidRPr="008D6B93" w:rsidRDefault="008D6B93" w:rsidP="008D6B93">
      <w:pPr>
        <w:pStyle w:val="Heading1"/>
        <w:ind w:left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D6B93">
        <w:rPr>
          <w:rFonts w:ascii="Times New Roman" w:hAnsi="Times New Roman" w:cs="Times New Roman"/>
          <w:color w:val="C00000"/>
          <w:sz w:val="32"/>
          <w:szCs w:val="32"/>
        </w:rPr>
        <w:t>Guidelines for Spending FUSE Funds</w:t>
      </w:r>
    </w:p>
    <w:p w14:paraId="7511DB7A" w14:textId="77777777" w:rsidR="00B87469" w:rsidRPr="008D6B93" w:rsidRDefault="00B87469">
      <w:pPr>
        <w:pStyle w:val="BodyText"/>
        <w:spacing w:before="11"/>
        <w:ind w:left="0" w:firstLine="0"/>
        <w:rPr>
          <w:rFonts w:ascii="Times New Roman" w:hAnsi="Times New Roman" w:cs="Times New Roman"/>
          <w:b/>
          <w:sz w:val="31"/>
        </w:rPr>
      </w:pPr>
    </w:p>
    <w:p w14:paraId="491DBC06" w14:textId="77777777" w:rsidR="00B87469" w:rsidRPr="008D6B93" w:rsidRDefault="00EC4A66" w:rsidP="008D6B93">
      <w:pPr>
        <w:pStyle w:val="ListParagraph"/>
        <w:numPr>
          <w:ilvl w:val="0"/>
          <w:numId w:val="3"/>
        </w:numPr>
        <w:tabs>
          <w:tab w:val="left" w:pos="520"/>
        </w:tabs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szCs w:val="28"/>
        </w:rPr>
        <w:t>All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expenditures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associated</w:t>
      </w:r>
      <w:r w:rsidRPr="008D6B93">
        <w:rPr>
          <w:rFonts w:ascii="Times New Roman" w:hAnsi="Times New Roman" w:cs="Times New Roman"/>
          <w:spacing w:val="-7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with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a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FUSE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Award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must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be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consistent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with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following:</w:t>
      </w:r>
    </w:p>
    <w:p w14:paraId="14C310D1" w14:textId="77777777" w:rsidR="00B87469" w:rsidRPr="008D6B93" w:rsidRDefault="00EC4A66" w:rsidP="008D6B93">
      <w:pPr>
        <w:pStyle w:val="Heading2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none"/>
        </w:rPr>
      </w:pPr>
      <w:r w:rsidRPr="008D6B93">
        <w:rPr>
          <w:rFonts w:ascii="Times New Roman" w:hAnsi="Times New Roman" w:cs="Times New Roman"/>
          <w:sz w:val="22"/>
          <w:szCs w:val="22"/>
          <w:u w:val="thick"/>
        </w:rPr>
        <w:t>Project-related Expenses:</w:t>
      </w:r>
    </w:p>
    <w:p w14:paraId="1A68E537" w14:textId="14A88F43" w:rsidR="00B87469" w:rsidRPr="008D6B93" w:rsidRDefault="00EC4A66" w:rsidP="008D6B93">
      <w:pPr>
        <w:pStyle w:val="ListParagraph"/>
        <w:numPr>
          <w:ilvl w:val="1"/>
          <w:numId w:val="3"/>
        </w:numPr>
        <w:tabs>
          <w:tab w:val="left" w:pos="1151"/>
        </w:tabs>
        <w:spacing w:before="12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szCs w:val="28"/>
        </w:rPr>
        <w:t>Up to $</w:t>
      </w:r>
      <w:r w:rsidR="008D6B93" w:rsidRPr="008D6B93">
        <w:rPr>
          <w:rFonts w:ascii="Times New Roman" w:hAnsi="Times New Roman" w:cs="Times New Roman"/>
          <w:szCs w:val="28"/>
        </w:rPr>
        <w:t>3</w:t>
      </w:r>
      <w:r w:rsidRPr="008D6B93">
        <w:rPr>
          <w:rFonts w:ascii="Times New Roman" w:hAnsi="Times New Roman" w:cs="Times New Roman"/>
          <w:szCs w:val="28"/>
        </w:rPr>
        <w:t>,000 for project-related expenditures (including</w:t>
      </w:r>
      <w:r w:rsidR="008D6B93" w:rsidRPr="008D6B93">
        <w:rPr>
          <w:rFonts w:ascii="Times New Roman" w:hAnsi="Times New Roman" w:cs="Times New Roman"/>
          <w:szCs w:val="28"/>
        </w:rPr>
        <w:t xml:space="preserve"> student</w:t>
      </w:r>
      <w:r w:rsidRPr="008D6B93">
        <w:rPr>
          <w:rFonts w:ascii="Times New Roman" w:hAnsi="Times New Roman" w:cs="Times New Roman"/>
          <w:szCs w:val="28"/>
        </w:rPr>
        <w:t xml:space="preserve"> travel needed to carry out</w:t>
      </w:r>
      <w:r w:rsidRPr="008D6B93">
        <w:rPr>
          <w:rFonts w:ascii="Times New Roman" w:hAnsi="Times New Roman" w:cs="Times New Roman"/>
          <w:spacing w:val="-24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research)</w:t>
      </w:r>
    </w:p>
    <w:p w14:paraId="30BCF966" w14:textId="77777777" w:rsidR="00B87469" w:rsidRPr="008D6B93" w:rsidRDefault="00EC4A66" w:rsidP="008D6B93">
      <w:pPr>
        <w:pStyle w:val="Heading2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u w:val="none"/>
        </w:rPr>
      </w:pPr>
      <w:r w:rsidRPr="008D6B93">
        <w:rPr>
          <w:rFonts w:ascii="Times New Roman" w:hAnsi="Times New Roman" w:cs="Times New Roman"/>
          <w:sz w:val="22"/>
          <w:szCs w:val="22"/>
          <w:u w:val="thick"/>
        </w:rPr>
        <w:t>$500 Student Award:</w:t>
      </w:r>
    </w:p>
    <w:p w14:paraId="5CB87BA5" w14:textId="77777777" w:rsidR="00B87469" w:rsidRPr="008D6B93" w:rsidRDefault="00EC4A66" w:rsidP="008D6B93">
      <w:pPr>
        <w:pStyle w:val="ListParagraph"/>
        <w:numPr>
          <w:ilvl w:val="1"/>
          <w:numId w:val="3"/>
        </w:numPr>
        <w:tabs>
          <w:tab w:val="left" w:pos="1239"/>
          <w:tab w:val="left" w:pos="1241"/>
        </w:tabs>
        <w:spacing w:before="12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szCs w:val="28"/>
        </w:rPr>
        <w:t>Awarded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to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student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after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successful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completion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of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project</w:t>
      </w:r>
    </w:p>
    <w:p w14:paraId="2C6C4E9F" w14:textId="77777777" w:rsidR="00B87469" w:rsidRPr="008D6B93" w:rsidRDefault="00EC4A66" w:rsidP="008D6B93">
      <w:pPr>
        <w:pStyle w:val="ListParagraph"/>
        <w:numPr>
          <w:ilvl w:val="0"/>
          <w:numId w:val="3"/>
        </w:numPr>
        <w:tabs>
          <w:tab w:val="left" w:pos="520"/>
        </w:tabs>
        <w:spacing w:before="115"/>
        <w:ind w:right="370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szCs w:val="28"/>
        </w:rPr>
        <w:t>The mentor is responsible for managing &amp; monitoring the project-related funds. He/she should ensure expense</w:t>
      </w:r>
      <w:r w:rsidRPr="008D6B93">
        <w:rPr>
          <w:rFonts w:ascii="Times New Roman" w:hAnsi="Times New Roman" w:cs="Times New Roman"/>
          <w:szCs w:val="28"/>
        </w:rPr>
        <w:t>s are allowable, and must follow departmental and University spending policies and</w:t>
      </w:r>
      <w:r w:rsidRPr="008D6B93">
        <w:rPr>
          <w:rFonts w:ascii="Times New Roman" w:hAnsi="Times New Roman" w:cs="Times New Roman"/>
          <w:spacing w:val="-14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guidelines.</w:t>
      </w:r>
    </w:p>
    <w:p w14:paraId="5210EFE5" w14:textId="77777777" w:rsidR="00B87469" w:rsidRPr="008D6B93" w:rsidRDefault="00EC4A66" w:rsidP="008D6B93">
      <w:pPr>
        <w:pStyle w:val="ListParagraph"/>
        <w:numPr>
          <w:ilvl w:val="0"/>
          <w:numId w:val="3"/>
        </w:numPr>
        <w:tabs>
          <w:tab w:val="left" w:pos="520"/>
        </w:tabs>
        <w:spacing w:before="115"/>
        <w:ind w:right="637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szCs w:val="28"/>
        </w:rPr>
        <w:t>Expenses will be charged to the mentor’s departmental index or purchasing card and will be reimbursed from the FUSE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Grants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index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once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approved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by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Office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of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Research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(OR).</w:t>
      </w:r>
    </w:p>
    <w:p w14:paraId="6ECFFEA1" w14:textId="77777777" w:rsidR="00B87469" w:rsidRPr="008D6B93" w:rsidRDefault="00EC4A66" w:rsidP="008D6B93">
      <w:pPr>
        <w:pStyle w:val="ListParagraph"/>
        <w:numPr>
          <w:ilvl w:val="0"/>
          <w:numId w:val="3"/>
        </w:numPr>
        <w:tabs>
          <w:tab w:val="left" w:pos="521"/>
        </w:tabs>
        <w:spacing w:before="115"/>
        <w:ind w:right="330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b/>
          <w:szCs w:val="28"/>
        </w:rPr>
        <w:t>To</w:t>
      </w:r>
      <w:r w:rsidRPr="008D6B93">
        <w:rPr>
          <w:rFonts w:ascii="Times New Roman" w:hAnsi="Times New Roman" w:cs="Times New Roman"/>
          <w:b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b/>
          <w:szCs w:val="28"/>
        </w:rPr>
        <w:t>Obtain</w:t>
      </w:r>
      <w:r w:rsidRPr="008D6B93">
        <w:rPr>
          <w:rFonts w:ascii="Times New Roman" w:hAnsi="Times New Roman" w:cs="Times New Roman"/>
          <w:b/>
          <w:spacing w:val="-6"/>
          <w:szCs w:val="28"/>
        </w:rPr>
        <w:t xml:space="preserve"> </w:t>
      </w:r>
      <w:r w:rsidRPr="008D6B93">
        <w:rPr>
          <w:rFonts w:ascii="Times New Roman" w:hAnsi="Times New Roman" w:cs="Times New Roman"/>
          <w:b/>
          <w:szCs w:val="28"/>
        </w:rPr>
        <w:t>Approval</w:t>
      </w:r>
      <w:r w:rsidRPr="008D6B93">
        <w:rPr>
          <w:rFonts w:ascii="Times New Roman" w:hAnsi="Times New Roman" w:cs="Times New Roman"/>
          <w:b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b/>
          <w:szCs w:val="28"/>
        </w:rPr>
        <w:t>from</w:t>
      </w:r>
      <w:r w:rsidRPr="008D6B93">
        <w:rPr>
          <w:rFonts w:ascii="Times New Roman" w:hAnsi="Times New Roman" w:cs="Times New Roman"/>
          <w:b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b/>
          <w:szCs w:val="28"/>
        </w:rPr>
        <w:t>OR:</w:t>
      </w:r>
      <w:r w:rsidRPr="008D6B93">
        <w:rPr>
          <w:rFonts w:ascii="Times New Roman" w:hAnsi="Times New Roman" w:cs="Times New Roman"/>
          <w:b/>
          <w:spacing w:val="-3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Please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follow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the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procedures</w:t>
      </w:r>
      <w:r w:rsidRPr="008D6B93">
        <w:rPr>
          <w:rFonts w:ascii="Times New Roman" w:hAnsi="Times New Roman" w:cs="Times New Roman"/>
          <w:spacing w:val="-4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outlined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below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for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making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purchases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using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your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FUSE Award funds.  If questions arise, email those to</w:t>
      </w:r>
      <w:r w:rsidRPr="008D6B93">
        <w:rPr>
          <w:rFonts w:ascii="Times New Roman" w:hAnsi="Times New Roman" w:cs="Times New Roman"/>
          <w:spacing w:val="-38"/>
          <w:szCs w:val="28"/>
        </w:rPr>
        <w:t xml:space="preserve"> </w:t>
      </w:r>
      <w:hyperlink r:id="rId5">
        <w:r w:rsidRPr="008D6B93">
          <w:rPr>
            <w:rFonts w:ascii="Times New Roman" w:hAnsi="Times New Roman" w:cs="Times New Roman"/>
            <w:color w:val="0000FF"/>
            <w:szCs w:val="28"/>
            <w:u w:val="single" w:color="0000FF"/>
          </w:rPr>
          <w:t>fuse@wku.edu</w:t>
        </w:r>
        <w:r w:rsidRPr="008D6B93">
          <w:rPr>
            <w:rFonts w:ascii="Times New Roman" w:hAnsi="Times New Roman" w:cs="Times New Roman"/>
            <w:szCs w:val="28"/>
          </w:rPr>
          <w:t>.</w:t>
        </w:r>
      </w:hyperlink>
    </w:p>
    <w:p w14:paraId="07DA386F" w14:textId="77777777" w:rsidR="00B87469" w:rsidRPr="008D6B93" w:rsidRDefault="00EC4A66" w:rsidP="008D6B93">
      <w:pPr>
        <w:pStyle w:val="ListParagraph"/>
        <w:numPr>
          <w:ilvl w:val="0"/>
          <w:numId w:val="3"/>
        </w:numPr>
        <w:tabs>
          <w:tab w:val="left" w:pos="520"/>
        </w:tabs>
        <w:spacing w:before="114"/>
        <w:ind w:right="1017"/>
        <w:rPr>
          <w:rFonts w:ascii="Times New Roman" w:hAnsi="Times New Roman" w:cs="Times New Roman"/>
          <w:szCs w:val="28"/>
        </w:rPr>
      </w:pPr>
      <w:r w:rsidRPr="008D6B93">
        <w:rPr>
          <w:rFonts w:ascii="Times New Roman" w:hAnsi="Times New Roman" w:cs="Times New Roman"/>
          <w:i/>
          <w:szCs w:val="28"/>
        </w:rPr>
        <w:t>Do not spend out-of-pocket and expect to be reimbursed</w:t>
      </w:r>
      <w:r w:rsidRPr="008D6B93">
        <w:rPr>
          <w:rFonts w:ascii="Times New Roman" w:hAnsi="Times New Roman" w:cs="Times New Roman"/>
          <w:szCs w:val="28"/>
        </w:rPr>
        <w:t>. The University does not have a system in place to reimburse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out-of-pocket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expenses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unrelated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to</w:t>
      </w:r>
      <w:r w:rsidRPr="008D6B93">
        <w:rPr>
          <w:rFonts w:ascii="Times New Roman" w:hAnsi="Times New Roman" w:cs="Times New Roman"/>
          <w:spacing w:val="-4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travel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(e.g.,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per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diem,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incidentals,</w:t>
      </w:r>
      <w:r w:rsidRPr="008D6B93">
        <w:rPr>
          <w:rFonts w:ascii="Times New Roman" w:hAnsi="Times New Roman" w:cs="Times New Roman"/>
          <w:spacing w:val="-5"/>
          <w:szCs w:val="28"/>
        </w:rPr>
        <w:t xml:space="preserve"> </w:t>
      </w:r>
      <w:r w:rsidRPr="008D6B93">
        <w:rPr>
          <w:rFonts w:ascii="Times New Roman" w:hAnsi="Times New Roman" w:cs="Times New Roman"/>
          <w:szCs w:val="28"/>
        </w:rPr>
        <w:t>etc.).</w:t>
      </w:r>
    </w:p>
    <w:p w14:paraId="59B3B31E" w14:textId="77777777" w:rsidR="00B87469" w:rsidRPr="008D6B93" w:rsidRDefault="00EC4A66" w:rsidP="008D6B93">
      <w:pPr>
        <w:pStyle w:val="Heading2"/>
        <w:tabs>
          <w:tab w:val="left" w:pos="521"/>
        </w:tabs>
        <w:spacing w:before="115"/>
        <w:ind w:left="360" w:right="325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 w:rsidRPr="008D6B93">
        <w:rPr>
          <w:rFonts w:ascii="Times New Roman" w:hAnsi="Times New Roman" w:cs="Times New Roman"/>
          <w:color w:val="C00000"/>
          <w:sz w:val="22"/>
          <w:szCs w:val="22"/>
        </w:rPr>
        <w:t>Please reference the FUSE Award Number on all correspondence</w:t>
      </w:r>
      <w:r w:rsidRPr="008D6B93">
        <w:rPr>
          <w:rFonts w:ascii="Times New Roman" w:hAnsi="Times New Roman" w:cs="Times New Roman"/>
          <w:color w:val="C00000"/>
          <w:sz w:val="22"/>
          <w:szCs w:val="22"/>
        </w:rPr>
        <w:t xml:space="preserve"> and expenditures, along with the mentor’s and student’s</w:t>
      </w:r>
      <w:r w:rsidRPr="008D6B93">
        <w:rPr>
          <w:rFonts w:ascii="Times New Roman" w:hAnsi="Times New Roman" w:cs="Times New Roman"/>
          <w:color w:val="C00000"/>
          <w:spacing w:val="-3"/>
          <w:sz w:val="22"/>
          <w:szCs w:val="22"/>
        </w:rPr>
        <w:t xml:space="preserve"> </w:t>
      </w:r>
      <w:r w:rsidRPr="008D6B93">
        <w:rPr>
          <w:rFonts w:ascii="Times New Roman" w:hAnsi="Times New Roman" w:cs="Times New Roman"/>
          <w:color w:val="C00000"/>
          <w:sz w:val="22"/>
          <w:szCs w:val="22"/>
        </w:rPr>
        <w:t>names!!</w:t>
      </w:r>
    </w:p>
    <w:p w14:paraId="5DEB79F6" w14:textId="77777777" w:rsidR="00B87469" w:rsidRPr="008D6B93" w:rsidRDefault="00EC4A66">
      <w:pPr>
        <w:pStyle w:val="BodyText"/>
        <w:spacing w:before="5"/>
        <w:ind w:left="0" w:firstLine="0"/>
        <w:rPr>
          <w:rFonts w:ascii="Times New Roman" w:hAnsi="Times New Roman" w:cs="Times New Roman"/>
          <w:b/>
          <w:sz w:val="18"/>
        </w:rPr>
      </w:pPr>
      <w:r>
        <w:pict w14:anchorId="5E499854">
          <v:line id="_x0000_s1026" alt="" style="position:absolute;z-index:251657728;mso-wrap-edited:f;mso-width-percent:0;mso-height-percent:0;mso-wrap-distance-left:0;mso-wrap-distance-right:0;mso-position-horizontal-relative:page;mso-width-percent:0;mso-height-percent:0" from="34.5pt,13.3pt" to="577.5pt,13.3pt" strokeweight="1.5pt">
            <w10:wrap type="topAndBottom" anchorx="page"/>
          </v:line>
        </w:pict>
      </w:r>
    </w:p>
    <w:p w14:paraId="2DB2BA12" w14:textId="77777777" w:rsidR="00B87469" w:rsidRPr="008D6B93" w:rsidRDefault="00B87469">
      <w:pPr>
        <w:pStyle w:val="BodyText"/>
        <w:spacing w:before="2"/>
        <w:ind w:left="0" w:firstLine="0"/>
        <w:rPr>
          <w:rFonts w:ascii="Times New Roman" w:hAnsi="Times New Roman" w:cs="Times New Roman"/>
          <w:b/>
          <w:sz w:val="9"/>
        </w:rPr>
      </w:pPr>
    </w:p>
    <w:p w14:paraId="427953CA" w14:textId="77777777" w:rsidR="008D6B93" w:rsidRPr="008D6B93" w:rsidRDefault="008D6B93" w:rsidP="008D6B93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8D6B9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PROCEDURES FOR SPENDING FUSE FUNDS</w:t>
      </w:r>
    </w:p>
    <w:p w14:paraId="439031B1" w14:textId="77777777" w:rsidR="008D6B93" w:rsidRPr="008D6B93" w:rsidRDefault="008D6B93" w:rsidP="008D6B93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color w:val="C10000"/>
          <w:sz w:val="24"/>
          <w:szCs w:val="24"/>
          <w:u w:val="single"/>
        </w:rPr>
      </w:pPr>
      <w:r w:rsidRPr="008D6B93">
        <w:rPr>
          <w:rFonts w:ascii="Times New Roman" w:eastAsiaTheme="minorHAnsi" w:hAnsi="Times New Roman" w:cs="Times New Roman"/>
          <w:b/>
          <w:bCs/>
          <w:color w:val="C10000"/>
          <w:sz w:val="24"/>
          <w:szCs w:val="24"/>
          <w:u w:val="single"/>
        </w:rPr>
        <w:t>** Please reference the FUSE award number when requesting a hardcode of charges **</w:t>
      </w:r>
    </w:p>
    <w:p w14:paraId="0DCF2DD1" w14:textId="6387E5BE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TRAVEL</w:t>
      </w:r>
    </w:p>
    <w:p w14:paraId="78D80F20" w14:textId="524328CF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When possible, pay for up-front travel expenses (such as airline tickets, conference registrations, etc.) using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your department Purchasing Card. Once the charges appear online (JPMC, etc.), your Office Associate can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email </w:t>
      </w:r>
      <w:hyperlink r:id="rId6" w:history="1">
        <w:r w:rsidRPr="008D6B93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fuse@wku.edu</w:t>
        </w:r>
      </w:hyperlink>
      <w:r w:rsidRPr="008D6B93">
        <w:rPr>
          <w:rFonts w:ascii="Times New Roman" w:eastAsiaTheme="minorHAnsi" w:hAnsi="Times New Roman" w:cs="Times New Roman"/>
          <w:color w:val="0000FF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to request that the charges be transferred to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your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FUSE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g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rant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ndex.</w:t>
      </w:r>
    </w:p>
    <w:p w14:paraId="13C9376A" w14:textId="34E7F41B" w:rsidR="008D6B93" w:rsidRPr="008D6B93" w:rsidRDefault="008D6B93" w:rsidP="008D6B93">
      <w:pPr>
        <w:pStyle w:val="ListParagraph"/>
        <w:widowControl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Be aware that you can only be reimbursed for the least expensive method of travel.</w:t>
      </w:r>
    </w:p>
    <w:p w14:paraId="512A7227" w14:textId="6E0BC9B2" w:rsidR="008D6B93" w:rsidRPr="008D6B93" w:rsidRDefault="008D6B93" w:rsidP="008D6B93">
      <w:pPr>
        <w:pStyle w:val="ListParagraph"/>
        <w:widowControl/>
        <w:numPr>
          <w:ilvl w:val="0"/>
          <w:numId w:val="5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Notify your faculty mentor’s department head of your travel plans prior to departure, as the department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may have internal paperwork regarding liability and disability that must be completed.</w:t>
      </w:r>
    </w:p>
    <w:p w14:paraId="646A11AA" w14:textId="45BB2DEC" w:rsidR="008D6B93" w:rsidRPr="008D6B93" w:rsidRDefault="008D6B93" w:rsidP="008D6B93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For specific questions, please contact the Travel Office at 270-745-5327.</w:t>
      </w:r>
    </w:p>
    <w:p w14:paraId="54349C3F" w14:textId="52DF81EB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ORDERING MATERIALS AND SUPPLIES</w:t>
      </w:r>
    </w:p>
    <w:p w14:paraId="015AEF89" w14:textId="77777777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Order materials and supplies using the mentor’s Department Purchasing Card. Once the charge appears</w:t>
      </w:r>
    </w:p>
    <w:p w14:paraId="18A41BA9" w14:textId="72720D21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online (JPMC, etc.), your department’s Office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Personnel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can e-mail </w:t>
      </w:r>
      <w:hyperlink r:id="rId7" w:history="1">
        <w:r w:rsidRPr="008D6B93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fuse@wku.edu</w:t>
        </w:r>
      </w:hyperlink>
      <w:r w:rsidRPr="008D6B93">
        <w:rPr>
          <w:rFonts w:ascii="Times New Roman" w:eastAsiaTheme="minorHAnsi" w:hAnsi="Times New Roman" w:cs="Times New Roman"/>
          <w:color w:val="0000FF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to request that the charge be</w:t>
      </w:r>
    </w:p>
    <w:p w14:paraId="6AC5E168" w14:textId="39CCB0A4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transferred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to the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FUSE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g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rant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ndex.</w:t>
      </w:r>
    </w:p>
    <w:p w14:paraId="7E850B4F" w14:textId="39E5E7A3" w:rsidR="008D6B93" w:rsidRPr="008D6B93" w:rsidRDefault="008D6B93" w:rsidP="008D6B93">
      <w:pPr>
        <w:pStyle w:val="ListParagraph"/>
        <w:widowControl/>
        <w:numPr>
          <w:ilvl w:val="0"/>
          <w:numId w:val="7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Be sure to mention that WKU is tax-exempt! The tax-exempt number can be found on the Purchasing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Card.</w:t>
      </w:r>
    </w:p>
    <w:p w14:paraId="510FCE55" w14:textId="50AD1444" w:rsidR="008D6B93" w:rsidRPr="008D6B93" w:rsidRDefault="008D6B93" w:rsidP="008D6B93">
      <w:pPr>
        <w:pStyle w:val="ListParagraph"/>
        <w:widowControl/>
        <w:numPr>
          <w:ilvl w:val="0"/>
          <w:numId w:val="7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All supplies and materials become property of your department after the FUSE Award has ended.</w:t>
      </w:r>
    </w:p>
    <w:p w14:paraId="44C60308" w14:textId="0721E990" w:rsidR="008D6B93" w:rsidRPr="008D6B93" w:rsidRDefault="008D6B93" w:rsidP="008D6B93">
      <w:pPr>
        <w:pStyle w:val="ListParagraph"/>
        <w:widowControl/>
        <w:numPr>
          <w:ilvl w:val="0"/>
          <w:numId w:val="7"/>
        </w:numPr>
        <w:adjustRightInd w:val="0"/>
        <w:spacing w:after="24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All procurement card and requisition/purchase orders must be complete 30 days prior to the End</w:t>
      </w:r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Date.</w:t>
      </w:r>
    </w:p>
    <w:p w14:paraId="7B6F1069" w14:textId="6F858DE6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8D6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PAYING FOR PERSONNEL / HUMAN SUBJECT PARTICIPANTS</w:t>
      </w:r>
    </w:p>
    <w:p w14:paraId="6ED5896C" w14:textId="1FE7DA8D" w:rsidR="008D6B93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Please follow standard procedures for paying personnel, including paying human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subjects’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participants:</w:t>
      </w:r>
    </w:p>
    <w:p w14:paraId="241F4292" w14:textId="3C56B510" w:rsidR="00B87469" w:rsidRPr="008D6B93" w:rsidRDefault="008D6B93" w:rsidP="008D6B9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hyperlink r:id="rId8" w:history="1">
        <w:r w:rsidRPr="008D6B93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http://www.wku.edu/compliance/irb_payments.php</w:t>
        </w:r>
      </w:hyperlink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. All forms must be sent to ORCA (Wetherby Administration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D6B93">
        <w:rPr>
          <w:rFonts w:ascii="Times New Roman" w:eastAsiaTheme="minorHAnsi" w:hAnsi="Times New Roman" w:cs="Times New Roman"/>
          <w:color w:val="000000"/>
          <w:sz w:val="24"/>
          <w:szCs w:val="24"/>
        </w:rPr>
        <w:t>Building 301) and signed by the Office of Research and Creative Activity’s authorized representative.</w:t>
      </w:r>
    </w:p>
    <w:sectPr w:rsidR="00B87469" w:rsidRPr="008D6B93" w:rsidSect="008D6B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D4F"/>
    <w:multiLevelType w:val="hybridMultilevel"/>
    <w:tmpl w:val="D8C6B15C"/>
    <w:lvl w:ilvl="0" w:tplc="A11C3E42">
      <w:numFmt w:val="bullet"/>
      <w:lvlText w:val="-"/>
      <w:lvlJc w:val="left"/>
      <w:pPr>
        <w:ind w:left="880" w:hanging="360"/>
      </w:pPr>
      <w:rPr>
        <w:rFonts w:hint="default"/>
        <w:w w:val="100"/>
      </w:rPr>
    </w:lvl>
    <w:lvl w:ilvl="1" w:tplc="DA5C9854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34924AAC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11901A9C"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2B6C3254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0CCAEEDA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A120E83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C28C2E92"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1B225652"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1" w15:restartNumberingAfterBreak="0">
    <w:nsid w:val="44A6507A"/>
    <w:multiLevelType w:val="hybridMultilevel"/>
    <w:tmpl w:val="25940D40"/>
    <w:lvl w:ilvl="0" w:tplc="A11C3E42">
      <w:numFmt w:val="bullet"/>
      <w:lvlText w:val="-"/>
      <w:lvlJc w:val="left"/>
      <w:pPr>
        <w:ind w:left="7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1D6A"/>
    <w:multiLevelType w:val="hybridMultilevel"/>
    <w:tmpl w:val="83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A1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970"/>
    <w:multiLevelType w:val="hybridMultilevel"/>
    <w:tmpl w:val="90023714"/>
    <w:lvl w:ilvl="0" w:tplc="A11C3E42">
      <w:numFmt w:val="bullet"/>
      <w:lvlText w:val="-"/>
      <w:lvlJc w:val="left"/>
      <w:pPr>
        <w:ind w:left="144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459A8"/>
    <w:multiLevelType w:val="hybridMultilevel"/>
    <w:tmpl w:val="AB1E2624"/>
    <w:lvl w:ilvl="0" w:tplc="A11C3E42">
      <w:numFmt w:val="bullet"/>
      <w:lvlText w:val="-"/>
      <w:lvlJc w:val="left"/>
      <w:pPr>
        <w:ind w:left="720" w:hanging="360"/>
      </w:pPr>
      <w:rPr>
        <w:rFonts w:hint="default"/>
        <w:w w:val="100"/>
      </w:rPr>
    </w:lvl>
    <w:lvl w:ilvl="1" w:tplc="D7CA1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44AF"/>
    <w:multiLevelType w:val="hybridMultilevel"/>
    <w:tmpl w:val="839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774"/>
    <w:multiLevelType w:val="hybridMultilevel"/>
    <w:tmpl w:val="4C44492E"/>
    <w:lvl w:ilvl="0" w:tplc="CDBE9680">
      <w:numFmt w:val="bullet"/>
      <w:lvlText w:val=""/>
      <w:lvlJc w:val="left"/>
      <w:pPr>
        <w:ind w:left="520" w:hanging="360"/>
      </w:pPr>
      <w:rPr>
        <w:rFonts w:hint="default"/>
        <w:w w:val="100"/>
      </w:rPr>
    </w:lvl>
    <w:lvl w:ilvl="1" w:tplc="1C66EA80">
      <w:numFmt w:val="bullet"/>
      <w:lvlText w:val="•"/>
      <w:lvlJc w:val="left"/>
      <w:pPr>
        <w:ind w:left="1157" w:hanging="271"/>
      </w:pPr>
      <w:rPr>
        <w:rFonts w:ascii="Arial" w:eastAsia="Arial" w:hAnsi="Arial" w:cs="Arial" w:hint="default"/>
        <w:w w:val="131"/>
        <w:sz w:val="20"/>
        <w:szCs w:val="20"/>
      </w:rPr>
    </w:lvl>
    <w:lvl w:ilvl="2" w:tplc="EEBAEFD2">
      <w:numFmt w:val="bullet"/>
      <w:lvlText w:val="•"/>
      <w:lvlJc w:val="left"/>
      <w:pPr>
        <w:ind w:left="2266" w:hanging="271"/>
      </w:pPr>
      <w:rPr>
        <w:rFonts w:hint="default"/>
      </w:rPr>
    </w:lvl>
    <w:lvl w:ilvl="3" w:tplc="10AE47CA">
      <w:numFmt w:val="bullet"/>
      <w:lvlText w:val="•"/>
      <w:lvlJc w:val="left"/>
      <w:pPr>
        <w:ind w:left="3373" w:hanging="271"/>
      </w:pPr>
      <w:rPr>
        <w:rFonts w:hint="default"/>
      </w:rPr>
    </w:lvl>
    <w:lvl w:ilvl="4" w:tplc="6060B8F8">
      <w:numFmt w:val="bullet"/>
      <w:lvlText w:val="•"/>
      <w:lvlJc w:val="left"/>
      <w:pPr>
        <w:ind w:left="4480" w:hanging="271"/>
      </w:pPr>
      <w:rPr>
        <w:rFonts w:hint="default"/>
      </w:rPr>
    </w:lvl>
    <w:lvl w:ilvl="5" w:tplc="B2EC7568">
      <w:numFmt w:val="bullet"/>
      <w:lvlText w:val="•"/>
      <w:lvlJc w:val="left"/>
      <w:pPr>
        <w:ind w:left="5586" w:hanging="271"/>
      </w:pPr>
      <w:rPr>
        <w:rFonts w:hint="default"/>
      </w:rPr>
    </w:lvl>
    <w:lvl w:ilvl="6" w:tplc="8C58AFD0">
      <w:numFmt w:val="bullet"/>
      <w:lvlText w:val="•"/>
      <w:lvlJc w:val="left"/>
      <w:pPr>
        <w:ind w:left="6693" w:hanging="271"/>
      </w:pPr>
      <w:rPr>
        <w:rFonts w:hint="default"/>
      </w:rPr>
    </w:lvl>
    <w:lvl w:ilvl="7" w:tplc="2EE8C348">
      <w:numFmt w:val="bullet"/>
      <w:lvlText w:val="•"/>
      <w:lvlJc w:val="left"/>
      <w:pPr>
        <w:ind w:left="7800" w:hanging="271"/>
      </w:pPr>
      <w:rPr>
        <w:rFonts w:hint="default"/>
      </w:rPr>
    </w:lvl>
    <w:lvl w:ilvl="8" w:tplc="4BAEB35C">
      <w:numFmt w:val="bullet"/>
      <w:lvlText w:val="•"/>
      <w:lvlJc w:val="left"/>
      <w:pPr>
        <w:ind w:left="8906" w:hanging="27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69"/>
    <w:rsid w:val="008D6B93"/>
    <w:rsid w:val="00B87469"/>
    <w:rsid w:val="00EC4A66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CD2EBD"/>
  <w15:docId w15:val="{17B10EF6-DF31-6D46-861C-964B2AB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33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6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compliance/irb_payment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se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se@wku.edu" TargetMode="External"/><Relationship Id="rId5" Type="http://schemas.openxmlformats.org/officeDocument/2006/relationships/hyperlink" Target="mailto:fuse@wk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guidelines_for_spending_fuse_funds_7-17-13.docx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guidelines_for_spending_fuse_funds_7-17-13.docx</dc:title>
  <dc:creator>mll92259</dc:creator>
  <cp:lastModifiedBy>Ryanne Gregory</cp:lastModifiedBy>
  <cp:revision>2</cp:revision>
  <dcterms:created xsi:type="dcterms:W3CDTF">2019-07-26T12:06:00Z</dcterms:created>
  <dcterms:modified xsi:type="dcterms:W3CDTF">2019-07-26T17:19:00Z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2019-07-26T00:00:00Z</vt:filetime>
  </property>
</Properties>
</file>