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8A" w:rsidRDefault="00C342B8" w:rsidP="00C342B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21351B">
        <w:rPr>
          <w:rFonts w:ascii="Times New Roman" w:hAnsi="Times New Roman" w:cs="Times New Roman"/>
          <w:sz w:val="24"/>
          <w:szCs w:val="24"/>
        </w:rPr>
        <w:t>April 10</w:t>
      </w:r>
      <w:r w:rsidR="00EB4533">
        <w:rPr>
          <w:rFonts w:ascii="Times New Roman" w:hAnsi="Times New Roman" w:cs="Times New Roman"/>
          <w:sz w:val="24"/>
          <w:szCs w:val="24"/>
        </w:rPr>
        <w:t>, 2015</w:t>
      </w:r>
    </w:p>
    <w:p w:rsidR="00D140ED" w:rsidRDefault="00D140ED" w:rsidP="00C342B8">
      <w:pPr>
        <w:rPr>
          <w:rFonts w:ascii="Times New Roman" w:hAnsi="Times New Roman" w:cs="Times New Roman"/>
          <w:sz w:val="24"/>
          <w:szCs w:val="24"/>
        </w:rPr>
      </w:pPr>
    </w:p>
    <w:p w:rsidR="00D22860" w:rsidRDefault="00D22860" w:rsidP="00D22860">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action items for consideration at the </w:t>
      </w:r>
      <w:r w:rsidR="0021351B">
        <w:rPr>
          <w:rFonts w:ascii="Times New Roman" w:hAnsi="Times New Roman" w:cs="Times New Roman"/>
          <w:sz w:val="24"/>
          <w:szCs w:val="24"/>
        </w:rPr>
        <w:t>April</w:t>
      </w:r>
      <w:r w:rsidR="001C7EA3">
        <w:rPr>
          <w:rFonts w:ascii="Times New Roman" w:hAnsi="Times New Roman" w:cs="Times New Roman"/>
          <w:sz w:val="24"/>
          <w:szCs w:val="24"/>
        </w:rPr>
        <w:t xml:space="preserve"> </w:t>
      </w:r>
      <w:r w:rsidR="00EB4533">
        <w:rPr>
          <w:rFonts w:ascii="Times New Roman" w:hAnsi="Times New Roman" w:cs="Times New Roman"/>
          <w:sz w:val="24"/>
          <w:szCs w:val="24"/>
        </w:rPr>
        <w:t>2015</w:t>
      </w:r>
      <w:r>
        <w:rPr>
          <w:rFonts w:ascii="Times New Roman" w:hAnsi="Times New Roman" w:cs="Times New Roman"/>
          <w:sz w:val="24"/>
          <w:szCs w:val="24"/>
        </w:rPr>
        <w:t xml:space="preserve"> 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firstRow="1" w:lastRow="0" w:firstColumn="1" w:lastColumn="0" w:noHBand="0" w:noVBand="1"/>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F16EA3" w:rsidTr="003945B2">
        <w:tc>
          <w:tcPr>
            <w:tcW w:w="1548" w:type="dxa"/>
          </w:tcPr>
          <w:p w:rsidR="00F16EA3" w:rsidRDefault="00F16EA3" w:rsidP="00F7647C">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B0E94" w:rsidRDefault="000B0E94" w:rsidP="000B0E94">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F16EA3" w:rsidRDefault="0021351B" w:rsidP="000B0E9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AGED 300, Youth Development for Agricultural Educators, 3 hrs. </w:t>
            </w:r>
          </w:p>
          <w:p w:rsidR="0021351B" w:rsidRDefault="0021351B" w:rsidP="000B0E94">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Thomas Kingery, </w:t>
            </w:r>
            <w:hyperlink r:id="rId6" w:history="1">
              <w:r w:rsidRPr="00E361FE">
                <w:rPr>
                  <w:rStyle w:val="Hyperlink"/>
                  <w:rFonts w:ascii="Times New Roman" w:hAnsi="Times New Roman"/>
                  <w:sz w:val="24"/>
                  <w:szCs w:val="24"/>
                </w:rPr>
                <w:t>Thomas.kingery@wku.edu</w:t>
              </w:r>
            </w:hyperlink>
            <w:r>
              <w:rPr>
                <w:rFonts w:ascii="Times New Roman" w:hAnsi="Times New Roman" w:cs="Times New Roman"/>
                <w:sz w:val="24"/>
                <w:szCs w:val="24"/>
              </w:rPr>
              <w:t>, x5966</w:t>
            </w:r>
          </w:p>
        </w:tc>
      </w:tr>
      <w:tr w:rsidR="000B0E94" w:rsidTr="003945B2">
        <w:tc>
          <w:tcPr>
            <w:tcW w:w="1548" w:type="dxa"/>
          </w:tcPr>
          <w:p w:rsidR="000B0E94" w:rsidRDefault="000B0E94" w:rsidP="00F7647C">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B0E94" w:rsidRDefault="000B0E94" w:rsidP="000B0E94">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w:t>
            </w:r>
            <w:r w:rsidR="0021351B">
              <w:rPr>
                <w:rFonts w:ascii="Times New Roman" w:hAnsi="Times New Roman" w:cs="Times New Roman"/>
                <w:b/>
                <w:sz w:val="24"/>
                <w:szCs w:val="24"/>
              </w:rPr>
              <w:t>Revise a Program</w:t>
            </w:r>
          </w:p>
          <w:p w:rsidR="000B0E94" w:rsidRDefault="0021351B" w:rsidP="000B0E9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Ref. 508, Major in Agriculture – General Agriculture conc., 50 </w:t>
            </w:r>
            <w:proofErr w:type="spellStart"/>
            <w:r>
              <w:rPr>
                <w:rFonts w:ascii="Times New Roman" w:hAnsi="Times New Roman" w:cs="Times New Roman"/>
                <w:sz w:val="24"/>
                <w:szCs w:val="24"/>
              </w:rPr>
              <w:t>hrs</w:t>
            </w:r>
            <w:proofErr w:type="spellEnd"/>
          </w:p>
          <w:p w:rsidR="0021351B" w:rsidRDefault="0021351B" w:rsidP="000B0E94">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Todd Willian, </w:t>
            </w:r>
            <w:hyperlink r:id="rId7" w:history="1">
              <w:r w:rsidRPr="00E361FE">
                <w:rPr>
                  <w:rStyle w:val="Hyperlink"/>
                  <w:rFonts w:ascii="Times New Roman" w:hAnsi="Times New Roman"/>
                  <w:sz w:val="24"/>
                  <w:szCs w:val="24"/>
                </w:rPr>
                <w:t>todd.willian@wku.edu</w:t>
              </w:r>
            </w:hyperlink>
            <w:r>
              <w:rPr>
                <w:rFonts w:ascii="Times New Roman" w:hAnsi="Times New Roman" w:cs="Times New Roman"/>
                <w:sz w:val="24"/>
                <w:szCs w:val="24"/>
              </w:rPr>
              <w:t>, x5969</w:t>
            </w:r>
          </w:p>
        </w:tc>
      </w:tr>
    </w:tbl>
    <w:p w:rsidR="002A6F59" w:rsidRDefault="002A6F59"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21351B" w:rsidRDefault="0021351B" w:rsidP="00DD2439"/>
    <w:p w:rsidR="00F47DE6" w:rsidRDefault="00F47DE6">
      <w:pPr>
        <w:pStyle w:val="Standard"/>
        <w:jc w:val="center"/>
        <w:rPr>
          <w:b/>
        </w:rPr>
      </w:pPr>
      <w:r>
        <w:rPr>
          <w:b/>
        </w:rPr>
        <w:lastRenderedPageBreak/>
        <w:t>Ogden College of Science and Engineering</w:t>
      </w:r>
    </w:p>
    <w:p w:rsidR="00F47DE6" w:rsidRDefault="00F47DE6">
      <w:pPr>
        <w:pStyle w:val="Standard"/>
        <w:jc w:val="center"/>
        <w:rPr>
          <w:b/>
        </w:rPr>
      </w:pPr>
      <w:r>
        <w:rPr>
          <w:b/>
        </w:rPr>
        <w:t>Department of Agriculture</w:t>
      </w:r>
    </w:p>
    <w:p w:rsidR="00F47DE6" w:rsidRDefault="00F47DE6">
      <w:pPr>
        <w:pStyle w:val="Standard"/>
        <w:jc w:val="center"/>
        <w:rPr>
          <w:b/>
        </w:rPr>
      </w:pPr>
      <w:r>
        <w:rPr>
          <w:b/>
        </w:rPr>
        <w:t>Proposal to Create a New Course</w:t>
      </w:r>
    </w:p>
    <w:p w:rsidR="00F47DE6" w:rsidRDefault="00F47DE6">
      <w:pPr>
        <w:pStyle w:val="Standard"/>
        <w:jc w:val="center"/>
        <w:rPr>
          <w:b/>
        </w:rPr>
      </w:pPr>
      <w:r>
        <w:rPr>
          <w:b/>
        </w:rPr>
        <w:t>(Action Item)</w:t>
      </w:r>
    </w:p>
    <w:p w:rsidR="00F47DE6" w:rsidRDefault="00F47DE6">
      <w:pPr>
        <w:pStyle w:val="Standard"/>
        <w:rPr>
          <w:b/>
          <w:sz w:val="16"/>
          <w:szCs w:val="16"/>
        </w:rPr>
      </w:pPr>
    </w:p>
    <w:p w:rsidR="00F47DE6" w:rsidRDefault="00F47DE6">
      <w:pPr>
        <w:pStyle w:val="Standard"/>
        <w:spacing w:line="280" w:lineRule="exact"/>
      </w:pPr>
      <w:r>
        <w:rPr>
          <w:sz w:val="22"/>
          <w:szCs w:val="22"/>
        </w:rPr>
        <w:t xml:space="preserve">Contact Person:  Thomas Kingery, </w:t>
      </w:r>
      <w:hyperlink r:id="rId8" w:history="1">
        <w:r>
          <w:rPr>
            <w:sz w:val="22"/>
            <w:szCs w:val="22"/>
          </w:rPr>
          <w:t>thomas.kingery@wku.edu</w:t>
        </w:r>
      </w:hyperlink>
      <w:r>
        <w:rPr>
          <w:sz w:val="22"/>
          <w:szCs w:val="22"/>
        </w:rPr>
        <w:t>, 270-745-5966</w:t>
      </w:r>
    </w:p>
    <w:p w:rsidR="00F47DE6" w:rsidRDefault="00F47DE6">
      <w:pPr>
        <w:pStyle w:val="Standard"/>
        <w:spacing w:line="280" w:lineRule="exact"/>
        <w:rPr>
          <w:sz w:val="22"/>
          <w:szCs w:val="22"/>
        </w:rPr>
      </w:pPr>
    </w:p>
    <w:p w:rsidR="00F47DE6" w:rsidRDefault="00F47DE6">
      <w:pPr>
        <w:pStyle w:val="Standard"/>
        <w:tabs>
          <w:tab w:val="left" w:pos="360"/>
          <w:tab w:val="center" w:pos="4680"/>
          <w:tab w:val="right" w:pos="9360"/>
        </w:tabs>
        <w:spacing w:line="280" w:lineRule="exact"/>
      </w:pPr>
      <w:r>
        <w:rPr>
          <w:b/>
          <w:sz w:val="22"/>
          <w:szCs w:val="22"/>
        </w:rPr>
        <w:t>1.</w:t>
      </w:r>
      <w:r>
        <w:rPr>
          <w:sz w:val="22"/>
          <w:szCs w:val="22"/>
        </w:rPr>
        <w:tab/>
      </w:r>
      <w:r>
        <w:rPr>
          <w:b/>
          <w:sz w:val="22"/>
          <w:szCs w:val="22"/>
        </w:rPr>
        <w:t>Identification of proposed course:</w:t>
      </w:r>
    </w:p>
    <w:p w:rsidR="00F47DE6" w:rsidRDefault="00F47DE6" w:rsidP="00F47DE6">
      <w:pPr>
        <w:pStyle w:val="Standard"/>
        <w:numPr>
          <w:ilvl w:val="1"/>
          <w:numId w:val="39"/>
        </w:numPr>
        <w:spacing w:line="280" w:lineRule="exact"/>
        <w:rPr>
          <w:sz w:val="22"/>
          <w:szCs w:val="22"/>
        </w:rPr>
      </w:pPr>
      <w:r>
        <w:rPr>
          <w:sz w:val="22"/>
          <w:szCs w:val="22"/>
        </w:rPr>
        <w:t>Course prefix (subject area) and number: AGED 300</w:t>
      </w:r>
    </w:p>
    <w:p w:rsidR="00F47DE6" w:rsidRDefault="00F47DE6" w:rsidP="00F47DE6">
      <w:pPr>
        <w:pStyle w:val="Standard"/>
        <w:numPr>
          <w:ilvl w:val="1"/>
          <w:numId w:val="39"/>
        </w:numPr>
        <w:spacing w:line="280" w:lineRule="exact"/>
        <w:rPr>
          <w:sz w:val="22"/>
          <w:szCs w:val="22"/>
        </w:rPr>
      </w:pPr>
      <w:r>
        <w:rPr>
          <w:sz w:val="22"/>
          <w:szCs w:val="22"/>
        </w:rPr>
        <w:t>Course title: Youth Development for Agricultural Educators</w:t>
      </w:r>
    </w:p>
    <w:p w:rsidR="00F47DE6" w:rsidRDefault="00F47DE6" w:rsidP="00F47DE6">
      <w:pPr>
        <w:pStyle w:val="Standard"/>
        <w:numPr>
          <w:ilvl w:val="1"/>
          <w:numId w:val="39"/>
        </w:numPr>
        <w:spacing w:line="280" w:lineRule="exact"/>
        <w:rPr>
          <w:sz w:val="22"/>
          <w:szCs w:val="22"/>
        </w:rPr>
      </w:pPr>
      <w:r>
        <w:rPr>
          <w:sz w:val="22"/>
          <w:szCs w:val="22"/>
        </w:rPr>
        <w:t>Abbreviated course title: Youth Dev for Ag Educators</w:t>
      </w:r>
      <w:r>
        <w:rPr>
          <w:sz w:val="22"/>
          <w:szCs w:val="22"/>
        </w:rPr>
        <w:br/>
      </w:r>
    </w:p>
    <w:p w:rsidR="00F47DE6" w:rsidRDefault="00F47DE6" w:rsidP="00F47DE6">
      <w:pPr>
        <w:pStyle w:val="Standard"/>
        <w:numPr>
          <w:ilvl w:val="1"/>
          <w:numId w:val="39"/>
        </w:numPr>
        <w:spacing w:line="280" w:lineRule="exact"/>
        <w:rPr>
          <w:sz w:val="22"/>
          <w:szCs w:val="22"/>
        </w:rPr>
      </w:pPr>
      <w:r>
        <w:rPr>
          <w:sz w:val="22"/>
          <w:szCs w:val="22"/>
        </w:rPr>
        <w:t>Credit hours: 3.0</w:t>
      </w:r>
      <w:r>
        <w:rPr>
          <w:sz w:val="22"/>
          <w:szCs w:val="22"/>
        </w:rPr>
        <w:tab/>
      </w:r>
      <w:r>
        <w:rPr>
          <w:sz w:val="22"/>
          <w:szCs w:val="22"/>
        </w:rPr>
        <w:tab/>
      </w:r>
      <w:r>
        <w:rPr>
          <w:sz w:val="22"/>
          <w:szCs w:val="22"/>
        </w:rPr>
        <w:tab/>
      </w:r>
      <w:r>
        <w:rPr>
          <w:sz w:val="22"/>
          <w:szCs w:val="22"/>
        </w:rPr>
        <w:tab/>
        <w:t>Variable credit: No</w:t>
      </w:r>
    </w:p>
    <w:p w:rsidR="00F47DE6" w:rsidRDefault="00F47DE6" w:rsidP="00F47DE6">
      <w:pPr>
        <w:pStyle w:val="Standard"/>
        <w:numPr>
          <w:ilvl w:val="1"/>
          <w:numId w:val="39"/>
        </w:numPr>
        <w:spacing w:line="280" w:lineRule="exact"/>
        <w:rPr>
          <w:sz w:val="22"/>
          <w:szCs w:val="22"/>
        </w:rPr>
      </w:pPr>
      <w:r>
        <w:rPr>
          <w:sz w:val="22"/>
          <w:szCs w:val="22"/>
        </w:rPr>
        <w:t>Grade type: Standard letter</w:t>
      </w:r>
    </w:p>
    <w:p w:rsidR="00F47DE6" w:rsidRDefault="00F47DE6" w:rsidP="00F47DE6">
      <w:pPr>
        <w:pStyle w:val="Standard"/>
        <w:numPr>
          <w:ilvl w:val="1"/>
          <w:numId w:val="39"/>
        </w:numPr>
        <w:spacing w:line="280" w:lineRule="exact"/>
        <w:rPr>
          <w:sz w:val="22"/>
          <w:szCs w:val="22"/>
        </w:rPr>
      </w:pPr>
      <w:r>
        <w:rPr>
          <w:sz w:val="22"/>
          <w:szCs w:val="22"/>
        </w:rPr>
        <w:t>Prerequisites: AGED 250</w:t>
      </w:r>
    </w:p>
    <w:p w:rsidR="00F47DE6" w:rsidRDefault="00F47DE6" w:rsidP="00F47DE6">
      <w:pPr>
        <w:pStyle w:val="Standard"/>
        <w:numPr>
          <w:ilvl w:val="1"/>
          <w:numId w:val="39"/>
        </w:numPr>
        <w:spacing w:line="280" w:lineRule="exact"/>
        <w:rPr>
          <w:sz w:val="22"/>
          <w:szCs w:val="22"/>
        </w:rPr>
      </w:pPr>
      <w:r>
        <w:rPr>
          <w:sz w:val="22"/>
          <w:szCs w:val="22"/>
        </w:rPr>
        <w:t>Course description: Prepares future secondary school agricultural educators to provide academic advisement and direction in youth development programs in secondary schools.</w:t>
      </w:r>
    </w:p>
    <w:p w:rsidR="00F47DE6" w:rsidRDefault="00F47DE6">
      <w:pPr>
        <w:pStyle w:val="Standard"/>
        <w:spacing w:line="280" w:lineRule="exact"/>
        <w:rPr>
          <w:sz w:val="22"/>
          <w:szCs w:val="22"/>
        </w:rPr>
      </w:pPr>
    </w:p>
    <w:p w:rsidR="00F47DE6" w:rsidRDefault="00F47DE6">
      <w:pPr>
        <w:pStyle w:val="Standard"/>
        <w:tabs>
          <w:tab w:val="left" w:pos="450"/>
          <w:tab w:val="center" w:pos="4680"/>
          <w:tab w:val="right" w:pos="9360"/>
        </w:tabs>
        <w:spacing w:line="280" w:lineRule="exact"/>
        <w:rPr>
          <w:b/>
          <w:sz w:val="22"/>
          <w:szCs w:val="22"/>
        </w:rPr>
      </w:pPr>
      <w:r>
        <w:rPr>
          <w:b/>
          <w:sz w:val="22"/>
          <w:szCs w:val="22"/>
        </w:rPr>
        <w:t>2.</w:t>
      </w:r>
      <w:r>
        <w:rPr>
          <w:b/>
          <w:sz w:val="22"/>
          <w:szCs w:val="22"/>
        </w:rPr>
        <w:tab/>
        <w:t>Rationale:</w:t>
      </w:r>
    </w:p>
    <w:p w:rsidR="00F47DE6" w:rsidRDefault="00F47DE6" w:rsidP="00F47DE6">
      <w:pPr>
        <w:pStyle w:val="Standard"/>
        <w:numPr>
          <w:ilvl w:val="1"/>
          <w:numId w:val="40"/>
        </w:numPr>
        <w:spacing w:line="280" w:lineRule="exact"/>
        <w:rPr>
          <w:sz w:val="22"/>
          <w:szCs w:val="22"/>
        </w:rPr>
      </w:pPr>
      <w:r>
        <w:rPr>
          <w:sz w:val="22"/>
          <w:szCs w:val="22"/>
        </w:rPr>
        <w:t>Reason for developing the proposed course:</w:t>
      </w:r>
    </w:p>
    <w:p w:rsidR="00F47DE6" w:rsidRDefault="00F47DE6">
      <w:pPr>
        <w:pStyle w:val="Standard"/>
        <w:spacing w:line="280" w:lineRule="exact"/>
        <w:rPr>
          <w:sz w:val="22"/>
          <w:szCs w:val="22"/>
        </w:rPr>
      </w:pPr>
      <w:r>
        <w:rPr>
          <w:sz w:val="22"/>
          <w:szCs w:val="22"/>
        </w:rPr>
        <w:t>Past graduates have suggested that more AGED courses be included in the undergraduate program.  In particular, they have requested coursework that would prepare them to foster leadership development among the secondary school youth under their supervision.  This course is intended to provide the tools needed to promote, oversee and evaluate student participation in agricultural organizations such as 4-H, The National FFA Organization and Supervised Agricultural Education Programs (SAEP).  (This course will be required of all AGED majors.)</w:t>
      </w:r>
    </w:p>
    <w:p w:rsidR="00F47DE6" w:rsidRDefault="00F47DE6" w:rsidP="00F47DE6">
      <w:pPr>
        <w:pStyle w:val="Standard"/>
        <w:numPr>
          <w:ilvl w:val="1"/>
          <w:numId w:val="40"/>
        </w:numPr>
        <w:spacing w:line="280" w:lineRule="exact"/>
        <w:rPr>
          <w:sz w:val="22"/>
          <w:szCs w:val="22"/>
        </w:rPr>
      </w:pPr>
      <w:r>
        <w:rPr>
          <w:sz w:val="22"/>
          <w:szCs w:val="22"/>
        </w:rPr>
        <w:t>Projected enrollment in the proposed course:</w:t>
      </w:r>
    </w:p>
    <w:p w:rsidR="00F47DE6" w:rsidRDefault="00F47DE6">
      <w:pPr>
        <w:pStyle w:val="Standard"/>
        <w:spacing w:line="280" w:lineRule="exact"/>
        <w:rPr>
          <w:sz w:val="22"/>
          <w:szCs w:val="22"/>
        </w:rPr>
      </w:pPr>
      <w:r>
        <w:rPr>
          <w:sz w:val="22"/>
          <w:szCs w:val="22"/>
        </w:rPr>
        <w:t>Projected enrollment is 5-10 students per year, based on current enrollment in the program.  (Students outside the department are not expected to enroll.)</w:t>
      </w:r>
    </w:p>
    <w:p w:rsidR="00F47DE6" w:rsidRDefault="00F47DE6" w:rsidP="00F47DE6">
      <w:pPr>
        <w:pStyle w:val="Standard"/>
        <w:numPr>
          <w:ilvl w:val="1"/>
          <w:numId w:val="40"/>
        </w:numPr>
        <w:spacing w:line="280" w:lineRule="exact"/>
        <w:rPr>
          <w:sz w:val="22"/>
          <w:szCs w:val="22"/>
        </w:rPr>
      </w:pPr>
      <w:r>
        <w:rPr>
          <w:sz w:val="22"/>
          <w:szCs w:val="22"/>
        </w:rPr>
        <w:t>Relationship of the proposed course to courses now offered by the department:</w:t>
      </w:r>
    </w:p>
    <w:p w:rsidR="00F47DE6" w:rsidRDefault="00F47DE6">
      <w:pPr>
        <w:pStyle w:val="Standard"/>
        <w:spacing w:line="280" w:lineRule="exact"/>
        <w:rPr>
          <w:sz w:val="22"/>
          <w:szCs w:val="22"/>
        </w:rPr>
      </w:pPr>
      <w:r>
        <w:rPr>
          <w:sz w:val="22"/>
          <w:szCs w:val="22"/>
        </w:rPr>
        <w:t>This course builds upon the student's educational foundation course, AGED 250.</w:t>
      </w:r>
    </w:p>
    <w:p w:rsidR="00F47DE6" w:rsidRDefault="00F47DE6" w:rsidP="00F47DE6">
      <w:pPr>
        <w:pStyle w:val="Standard"/>
        <w:numPr>
          <w:ilvl w:val="1"/>
          <w:numId w:val="40"/>
        </w:numPr>
        <w:spacing w:line="280" w:lineRule="exact"/>
        <w:rPr>
          <w:sz w:val="22"/>
          <w:szCs w:val="22"/>
        </w:rPr>
      </w:pPr>
      <w:r>
        <w:rPr>
          <w:sz w:val="22"/>
          <w:szCs w:val="22"/>
        </w:rPr>
        <w:t>Relationship of the proposed course to courses offered in other departments:</w:t>
      </w:r>
    </w:p>
    <w:p w:rsidR="00F47DE6" w:rsidRDefault="00F47DE6">
      <w:pPr>
        <w:pStyle w:val="Standard"/>
        <w:spacing w:line="280" w:lineRule="exact"/>
        <w:rPr>
          <w:sz w:val="22"/>
          <w:szCs w:val="22"/>
        </w:rPr>
      </w:pPr>
      <w:r>
        <w:rPr>
          <w:sz w:val="22"/>
          <w:szCs w:val="22"/>
        </w:rPr>
        <w:t xml:space="preserve">There is no other course in the University that includes these topics, which are specific to agricultural education teacher preparation.  </w:t>
      </w:r>
    </w:p>
    <w:p w:rsidR="00F47DE6" w:rsidRDefault="00F47DE6" w:rsidP="00F47DE6">
      <w:pPr>
        <w:pStyle w:val="Standard"/>
        <w:numPr>
          <w:ilvl w:val="1"/>
          <w:numId w:val="40"/>
        </w:numPr>
        <w:spacing w:line="280" w:lineRule="exact"/>
        <w:rPr>
          <w:sz w:val="22"/>
          <w:szCs w:val="22"/>
        </w:rPr>
      </w:pPr>
      <w:r>
        <w:rPr>
          <w:sz w:val="22"/>
          <w:szCs w:val="22"/>
        </w:rPr>
        <w:t>Relationship of the proposed course to courses offered in other institutions:</w:t>
      </w:r>
    </w:p>
    <w:p w:rsidR="00F47DE6" w:rsidRDefault="00F47DE6">
      <w:pPr>
        <w:pStyle w:val="Standard"/>
        <w:spacing w:line="280" w:lineRule="exact"/>
        <w:rPr>
          <w:sz w:val="22"/>
          <w:szCs w:val="22"/>
        </w:rPr>
      </w:pPr>
      <w:r>
        <w:rPr>
          <w:sz w:val="22"/>
          <w:szCs w:val="22"/>
        </w:rPr>
        <w:t>Many land grant institutions offer a similar course in their agricultural education programs.  The University of Kentucky, Purdue University, and the University of Illinois all offer a youth development course.</w:t>
      </w:r>
    </w:p>
    <w:p w:rsidR="00F47DE6" w:rsidRDefault="00F47DE6">
      <w:pPr>
        <w:pStyle w:val="Standard"/>
        <w:spacing w:line="280" w:lineRule="exact"/>
        <w:rPr>
          <w:b/>
          <w:sz w:val="22"/>
          <w:szCs w:val="22"/>
        </w:rPr>
      </w:pPr>
    </w:p>
    <w:p w:rsidR="00F47DE6" w:rsidRDefault="00F47DE6">
      <w:pPr>
        <w:pStyle w:val="Standard"/>
        <w:tabs>
          <w:tab w:val="left" w:pos="450"/>
          <w:tab w:val="center" w:pos="4680"/>
          <w:tab w:val="right" w:pos="9360"/>
        </w:tabs>
        <w:spacing w:line="280" w:lineRule="exact"/>
        <w:rPr>
          <w:b/>
          <w:sz w:val="22"/>
          <w:szCs w:val="22"/>
        </w:rPr>
      </w:pPr>
      <w:r>
        <w:rPr>
          <w:b/>
          <w:sz w:val="22"/>
          <w:szCs w:val="22"/>
        </w:rPr>
        <w:t>3.</w:t>
      </w:r>
      <w:r>
        <w:rPr>
          <w:b/>
          <w:sz w:val="22"/>
          <w:szCs w:val="22"/>
        </w:rPr>
        <w:tab/>
        <w:t>Discussion of proposed course:</w:t>
      </w:r>
    </w:p>
    <w:p w:rsidR="00F47DE6" w:rsidRDefault="00F47DE6" w:rsidP="00F47DE6">
      <w:pPr>
        <w:pStyle w:val="Standard"/>
        <w:numPr>
          <w:ilvl w:val="1"/>
          <w:numId w:val="41"/>
        </w:numPr>
        <w:spacing w:line="280" w:lineRule="exact"/>
        <w:rPr>
          <w:sz w:val="22"/>
          <w:szCs w:val="22"/>
        </w:rPr>
      </w:pPr>
      <w:r>
        <w:rPr>
          <w:sz w:val="22"/>
          <w:szCs w:val="22"/>
        </w:rPr>
        <w:t>Schedule type: L-Lecture</w:t>
      </w:r>
    </w:p>
    <w:p w:rsidR="00F47DE6" w:rsidRDefault="00F47DE6" w:rsidP="00F47DE6">
      <w:pPr>
        <w:pStyle w:val="Standard"/>
        <w:numPr>
          <w:ilvl w:val="1"/>
          <w:numId w:val="41"/>
        </w:numPr>
        <w:spacing w:line="280" w:lineRule="exact"/>
        <w:rPr>
          <w:sz w:val="22"/>
          <w:szCs w:val="22"/>
        </w:rPr>
      </w:pPr>
      <w:r>
        <w:rPr>
          <w:sz w:val="22"/>
          <w:szCs w:val="22"/>
        </w:rPr>
        <w:t>Learning Outcomes:</w:t>
      </w:r>
    </w:p>
    <w:p w:rsidR="00F47DE6" w:rsidRDefault="00F47DE6" w:rsidP="00F47DE6">
      <w:pPr>
        <w:pStyle w:val="Standard"/>
        <w:numPr>
          <w:ilvl w:val="1"/>
          <w:numId w:val="44"/>
        </w:numPr>
        <w:spacing w:line="280" w:lineRule="exact"/>
        <w:rPr>
          <w:sz w:val="22"/>
          <w:szCs w:val="22"/>
        </w:rPr>
      </w:pPr>
      <w:r>
        <w:rPr>
          <w:sz w:val="22"/>
          <w:szCs w:val="22"/>
        </w:rPr>
        <w:t>Gain skill in advising youth development organizations.</w:t>
      </w:r>
    </w:p>
    <w:p w:rsidR="00F47DE6" w:rsidRDefault="00F47DE6" w:rsidP="00F47DE6">
      <w:pPr>
        <w:pStyle w:val="Standard"/>
        <w:numPr>
          <w:ilvl w:val="1"/>
          <w:numId w:val="44"/>
        </w:numPr>
        <w:spacing w:line="280" w:lineRule="exact"/>
        <w:rPr>
          <w:sz w:val="22"/>
          <w:szCs w:val="22"/>
        </w:rPr>
      </w:pPr>
      <w:r>
        <w:rPr>
          <w:sz w:val="22"/>
          <w:szCs w:val="22"/>
        </w:rPr>
        <w:t>Understand and apply principles of team dynamics.</w:t>
      </w:r>
    </w:p>
    <w:p w:rsidR="00F47DE6" w:rsidRDefault="00F47DE6" w:rsidP="00F47DE6">
      <w:pPr>
        <w:pStyle w:val="Standard"/>
        <w:numPr>
          <w:ilvl w:val="1"/>
          <w:numId w:val="44"/>
        </w:numPr>
        <w:spacing w:line="280" w:lineRule="exact"/>
        <w:rPr>
          <w:sz w:val="22"/>
          <w:szCs w:val="22"/>
        </w:rPr>
      </w:pPr>
      <w:r>
        <w:rPr>
          <w:sz w:val="22"/>
          <w:szCs w:val="22"/>
        </w:rPr>
        <w:t>Integrate STEM concepts into youth development programs.</w:t>
      </w:r>
    </w:p>
    <w:p w:rsidR="00F47DE6" w:rsidRDefault="00F47DE6" w:rsidP="00F47DE6">
      <w:pPr>
        <w:pStyle w:val="Standard"/>
        <w:numPr>
          <w:ilvl w:val="1"/>
          <w:numId w:val="44"/>
        </w:numPr>
        <w:spacing w:line="280" w:lineRule="exact"/>
        <w:rPr>
          <w:sz w:val="22"/>
          <w:szCs w:val="22"/>
        </w:rPr>
      </w:pPr>
      <w:r>
        <w:rPr>
          <w:sz w:val="22"/>
          <w:szCs w:val="22"/>
        </w:rPr>
        <w:t>Learn to coach FFA and Career Development Event Teams (CDE) teams and evaluate student progress in CDE, 4-H and FFA.</w:t>
      </w:r>
    </w:p>
    <w:p w:rsidR="00F47DE6" w:rsidRDefault="00F47DE6" w:rsidP="00F47DE6">
      <w:pPr>
        <w:pStyle w:val="Standard"/>
        <w:numPr>
          <w:ilvl w:val="1"/>
          <w:numId w:val="41"/>
        </w:numPr>
        <w:spacing w:line="280" w:lineRule="exact"/>
        <w:rPr>
          <w:sz w:val="22"/>
          <w:szCs w:val="22"/>
        </w:rPr>
      </w:pPr>
      <w:r>
        <w:rPr>
          <w:sz w:val="22"/>
          <w:szCs w:val="22"/>
        </w:rPr>
        <w:t>Content outline:</w:t>
      </w:r>
    </w:p>
    <w:p w:rsidR="00F47DE6" w:rsidRDefault="00F47DE6" w:rsidP="00F47DE6">
      <w:pPr>
        <w:pStyle w:val="Standard"/>
        <w:numPr>
          <w:ilvl w:val="1"/>
          <w:numId w:val="45"/>
        </w:numPr>
        <w:spacing w:line="280" w:lineRule="exact"/>
        <w:rPr>
          <w:sz w:val="22"/>
          <w:szCs w:val="22"/>
        </w:rPr>
      </w:pPr>
      <w:r>
        <w:rPr>
          <w:sz w:val="22"/>
          <w:szCs w:val="22"/>
        </w:rPr>
        <w:lastRenderedPageBreak/>
        <w:t>Meeting the diverse needs of all learners</w:t>
      </w:r>
    </w:p>
    <w:p w:rsidR="00F47DE6" w:rsidRDefault="00F47DE6" w:rsidP="00F47DE6">
      <w:pPr>
        <w:pStyle w:val="Standard"/>
        <w:numPr>
          <w:ilvl w:val="1"/>
          <w:numId w:val="45"/>
        </w:numPr>
        <w:spacing w:line="280" w:lineRule="exact"/>
        <w:rPr>
          <w:sz w:val="22"/>
          <w:szCs w:val="22"/>
        </w:rPr>
      </w:pPr>
      <w:r>
        <w:rPr>
          <w:sz w:val="22"/>
          <w:szCs w:val="22"/>
        </w:rPr>
        <w:t>Integrating curriculum and design into a youth development program.</w:t>
      </w:r>
    </w:p>
    <w:p w:rsidR="00F47DE6" w:rsidRDefault="00F47DE6" w:rsidP="00F47DE6">
      <w:pPr>
        <w:pStyle w:val="Standard"/>
        <w:numPr>
          <w:ilvl w:val="1"/>
          <w:numId w:val="45"/>
        </w:numPr>
        <w:spacing w:line="280" w:lineRule="exact"/>
        <w:rPr>
          <w:sz w:val="22"/>
          <w:szCs w:val="22"/>
        </w:rPr>
      </w:pPr>
      <w:r>
        <w:rPr>
          <w:sz w:val="22"/>
          <w:szCs w:val="22"/>
        </w:rPr>
        <w:t>Developing leadership, record-keeping and management skills among youth</w:t>
      </w:r>
    </w:p>
    <w:p w:rsidR="00F47DE6" w:rsidRDefault="00F47DE6" w:rsidP="00F47DE6">
      <w:pPr>
        <w:pStyle w:val="Standard"/>
        <w:numPr>
          <w:ilvl w:val="1"/>
          <w:numId w:val="45"/>
        </w:numPr>
        <w:spacing w:line="280" w:lineRule="exact"/>
        <w:rPr>
          <w:sz w:val="22"/>
          <w:szCs w:val="22"/>
        </w:rPr>
      </w:pPr>
      <w:r>
        <w:rPr>
          <w:sz w:val="22"/>
          <w:szCs w:val="22"/>
        </w:rPr>
        <w:t>Developing and advising 4-H and FFA chapters</w:t>
      </w:r>
    </w:p>
    <w:p w:rsidR="00F47DE6" w:rsidRDefault="00F47DE6" w:rsidP="00F47DE6">
      <w:pPr>
        <w:pStyle w:val="Standard"/>
        <w:numPr>
          <w:ilvl w:val="1"/>
          <w:numId w:val="45"/>
        </w:numPr>
        <w:spacing w:line="280" w:lineRule="exact"/>
        <w:rPr>
          <w:sz w:val="22"/>
          <w:szCs w:val="22"/>
        </w:rPr>
      </w:pPr>
      <w:r>
        <w:rPr>
          <w:sz w:val="22"/>
          <w:szCs w:val="22"/>
        </w:rPr>
        <w:t>Implementing STEM activities in a youth development program</w:t>
      </w:r>
    </w:p>
    <w:p w:rsidR="00F47DE6" w:rsidRDefault="00F47DE6" w:rsidP="00F47DE6">
      <w:pPr>
        <w:pStyle w:val="Standard"/>
        <w:numPr>
          <w:ilvl w:val="1"/>
          <w:numId w:val="45"/>
        </w:numPr>
        <w:spacing w:line="280" w:lineRule="exact"/>
        <w:rPr>
          <w:sz w:val="22"/>
          <w:szCs w:val="22"/>
        </w:rPr>
      </w:pPr>
      <w:r>
        <w:rPr>
          <w:sz w:val="22"/>
          <w:szCs w:val="22"/>
        </w:rPr>
        <w:t>Training FFA and CDE teams</w:t>
      </w:r>
    </w:p>
    <w:p w:rsidR="00F47DE6" w:rsidRDefault="00F47DE6" w:rsidP="00F47DE6">
      <w:pPr>
        <w:pStyle w:val="Standard"/>
        <w:numPr>
          <w:ilvl w:val="1"/>
          <w:numId w:val="45"/>
        </w:numPr>
        <w:spacing w:line="280" w:lineRule="exact"/>
        <w:rPr>
          <w:sz w:val="22"/>
          <w:szCs w:val="22"/>
        </w:rPr>
      </w:pPr>
      <w:r>
        <w:rPr>
          <w:sz w:val="22"/>
          <w:szCs w:val="22"/>
        </w:rPr>
        <w:t>Integrating program planning decisions into a youth development program.</w:t>
      </w:r>
    </w:p>
    <w:p w:rsidR="00F47DE6" w:rsidRDefault="00F47DE6" w:rsidP="00F47DE6">
      <w:pPr>
        <w:pStyle w:val="Standard"/>
        <w:numPr>
          <w:ilvl w:val="1"/>
          <w:numId w:val="45"/>
        </w:numPr>
        <w:spacing w:line="280" w:lineRule="exact"/>
        <w:rPr>
          <w:sz w:val="22"/>
          <w:szCs w:val="22"/>
        </w:rPr>
      </w:pPr>
      <w:r>
        <w:rPr>
          <w:sz w:val="22"/>
          <w:szCs w:val="22"/>
        </w:rPr>
        <w:t>Planning and developing SAE (Supervised Agricultural Experience) programs</w:t>
      </w:r>
    </w:p>
    <w:p w:rsidR="00F47DE6" w:rsidRDefault="00F47DE6" w:rsidP="00F47DE6">
      <w:pPr>
        <w:pStyle w:val="Standard"/>
        <w:numPr>
          <w:ilvl w:val="1"/>
          <w:numId w:val="45"/>
        </w:numPr>
        <w:spacing w:line="280" w:lineRule="exact"/>
        <w:rPr>
          <w:sz w:val="22"/>
          <w:szCs w:val="22"/>
        </w:rPr>
      </w:pPr>
      <w:r>
        <w:rPr>
          <w:sz w:val="22"/>
          <w:szCs w:val="22"/>
        </w:rPr>
        <w:t>Supervising and evaluating SAE programs</w:t>
      </w:r>
    </w:p>
    <w:p w:rsidR="00F47DE6" w:rsidRDefault="00F47DE6" w:rsidP="00F47DE6">
      <w:pPr>
        <w:pStyle w:val="Standard"/>
        <w:numPr>
          <w:ilvl w:val="1"/>
          <w:numId w:val="45"/>
        </w:numPr>
        <w:spacing w:line="280" w:lineRule="exact"/>
        <w:rPr>
          <w:sz w:val="22"/>
          <w:szCs w:val="22"/>
        </w:rPr>
      </w:pPr>
      <w:r>
        <w:rPr>
          <w:sz w:val="22"/>
          <w:szCs w:val="22"/>
        </w:rPr>
        <w:t>Devising a recruitment and retention strategy</w:t>
      </w:r>
    </w:p>
    <w:p w:rsidR="00F47DE6" w:rsidRDefault="00F47DE6" w:rsidP="00F47DE6">
      <w:pPr>
        <w:pStyle w:val="Standard"/>
        <w:numPr>
          <w:ilvl w:val="1"/>
          <w:numId w:val="45"/>
        </w:numPr>
        <w:spacing w:line="280" w:lineRule="exact"/>
        <w:rPr>
          <w:sz w:val="22"/>
          <w:szCs w:val="22"/>
        </w:rPr>
      </w:pPr>
      <w:r>
        <w:rPr>
          <w:sz w:val="22"/>
          <w:szCs w:val="22"/>
        </w:rPr>
        <w:t>Developing a marketing plan for student agricultural programs</w:t>
      </w:r>
    </w:p>
    <w:p w:rsidR="00F47DE6" w:rsidRDefault="00F47DE6" w:rsidP="00F47DE6">
      <w:pPr>
        <w:pStyle w:val="Standard"/>
        <w:numPr>
          <w:ilvl w:val="1"/>
          <w:numId w:val="45"/>
        </w:numPr>
        <w:spacing w:line="280" w:lineRule="exact"/>
        <w:rPr>
          <w:sz w:val="22"/>
          <w:szCs w:val="22"/>
        </w:rPr>
      </w:pPr>
      <w:r>
        <w:rPr>
          <w:sz w:val="22"/>
          <w:szCs w:val="22"/>
        </w:rPr>
        <w:t>Developing, managing and evaluating post-secondary programs</w:t>
      </w:r>
    </w:p>
    <w:p w:rsidR="00F47DE6" w:rsidRDefault="00F47DE6" w:rsidP="00F47DE6">
      <w:pPr>
        <w:pStyle w:val="Standard"/>
        <w:numPr>
          <w:ilvl w:val="1"/>
          <w:numId w:val="41"/>
        </w:numPr>
        <w:spacing w:line="280" w:lineRule="exact"/>
        <w:rPr>
          <w:sz w:val="22"/>
          <w:szCs w:val="22"/>
        </w:rPr>
      </w:pPr>
      <w:r>
        <w:rPr>
          <w:sz w:val="22"/>
          <w:szCs w:val="22"/>
        </w:rPr>
        <w:t>Student expectations and requirements:</w:t>
      </w:r>
    </w:p>
    <w:p w:rsidR="00F47DE6" w:rsidRDefault="00F47DE6">
      <w:pPr>
        <w:pStyle w:val="Standard"/>
        <w:spacing w:line="280" w:lineRule="exact"/>
        <w:rPr>
          <w:sz w:val="22"/>
          <w:szCs w:val="22"/>
        </w:rPr>
      </w:pPr>
      <w:r>
        <w:rPr>
          <w:sz w:val="22"/>
          <w:szCs w:val="22"/>
        </w:rPr>
        <w:t>Students will create and coach a CDE team, deliver presentations to the class on assigned youth development clubs, write an American Psychological Association (APA) paper about a youth development specialist, and assist in the preparation and organization of the WKU Field Day, as well as completing class assignments, quizzes and exams.</w:t>
      </w:r>
    </w:p>
    <w:p w:rsidR="00F47DE6" w:rsidRDefault="00F47DE6" w:rsidP="00F47DE6">
      <w:pPr>
        <w:pStyle w:val="Standard"/>
        <w:numPr>
          <w:ilvl w:val="1"/>
          <w:numId w:val="41"/>
        </w:numPr>
        <w:spacing w:line="280" w:lineRule="exact"/>
        <w:rPr>
          <w:sz w:val="22"/>
          <w:szCs w:val="22"/>
        </w:rPr>
      </w:pPr>
      <w:r>
        <w:rPr>
          <w:sz w:val="22"/>
          <w:szCs w:val="22"/>
        </w:rPr>
        <w:t>Tentative texts and course materials:</w:t>
      </w:r>
    </w:p>
    <w:p w:rsidR="00F47DE6" w:rsidRDefault="00F47DE6">
      <w:pPr>
        <w:pStyle w:val="Standard"/>
        <w:spacing w:line="280" w:lineRule="exact"/>
      </w:pPr>
      <w:r>
        <w:rPr>
          <w:sz w:val="22"/>
          <w:szCs w:val="22"/>
        </w:rPr>
        <w:t xml:space="preserve">Ball, A., Dyer, J., Osborne, E. &amp; Phipps, L. (2008). </w:t>
      </w:r>
      <w:r>
        <w:rPr>
          <w:i/>
          <w:iCs/>
          <w:sz w:val="22"/>
          <w:szCs w:val="22"/>
        </w:rPr>
        <w:t>Handbook on Agricultural Education in Public Schools (6</w:t>
      </w:r>
      <w:r>
        <w:rPr>
          <w:i/>
          <w:iCs/>
          <w:sz w:val="22"/>
          <w:szCs w:val="22"/>
          <w:vertAlign w:val="superscript"/>
        </w:rPr>
        <w:t>th</w:t>
      </w:r>
      <w:r>
        <w:rPr>
          <w:i/>
          <w:iCs/>
          <w:sz w:val="22"/>
          <w:szCs w:val="22"/>
        </w:rPr>
        <w:t xml:space="preserve"> ed.) </w:t>
      </w:r>
      <w:r>
        <w:rPr>
          <w:sz w:val="22"/>
          <w:szCs w:val="22"/>
        </w:rPr>
        <w:t>Clifton Park, NY: Delmar/Cengage Learning</w:t>
      </w:r>
    </w:p>
    <w:p w:rsidR="00F47DE6" w:rsidRDefault="00F47DE6">
      <w:pPr>
        <w:pStyle w:val="Standard"/>
        <w:spacing w:line="280" w:lineRule="exact"/>
        <w:ind w:left="720" w:hanging="720"/>
        <w:rPr>
          <w:sz w:val="22"/>
          <w:szCs w:val="22"/>
        </w:rPr>
      </w:pPr>
    </w:p>
    <w:p w:rsidR="00F47DE6" w:rsidRDefault="00F47DE6">
      <w:pPr>
        <w:pStyle w:val="Standard"/>
        <w:tabs>
          <w:tab w:val="left" w:pos="450"/>
          <w:tab w:val="center" w:pos="4680"/>
          <w:tab w:val="right" w:pos="9360"/>
        </w:tabs>
        <w:spacing w:line="280" w:lineRule="exact"/>
        <w:rPr>
          <w:b/>
          <w:sz w:val="22"/>
          <w:szCs w:val="22"/>
        </w:rPr>
      </w:pPr>
      <w:r>
        <w:rPr>
          <w:b/>
          <w:sz w:val="22"/>
          <w:szCs w:val="22"/>
        </w:rPr>
        <w:t>4.</w:t>
      </w:r>
      <w:r>
        <w:rPr>
          <w:b/>
          <w:sz w:val="22"/>
          <w:szCs w:val="22"/>
        </w:rPr>
        <w:tab/>
        <w:t>Resources:</w:t>
      </w:r>
    </w:p>
    <w:p w:rsidR="00F47DE6" w:rsidRDefault="00F47DE6" w:rsidP="00F47DE6">
      <w:pPr>
        <w:pStyle w:val="Standard"/>
        <w:numPr>
          <w:ilvl w:val="1"/>
          <w:numId w:val="42"/>
        </w:numPr>
        <w:spacing w:line="280" w:lineRule="exact"/>
        <w:rPr>
          <w:sz w:val="22"/>
          <w:szCs w:val="22"/>
        </w:rPr>
      </w:pPr>
      <w:r>
        <w:rPr>
          <w:sz w:val="22"/>
          <w:szCs w:val="22"/>
        </w:rPr>
        <w:t>Library resources:</w:t>
      </w:r>
    </w:p>
    <w:p w:rsidR="00F47DE6" w:rsidRDefault="00F47DE6" w:rsidP="00F47DE6">
      <w:pPr>
        <w:pStyle w:val="Standard"/>
        <w:numPr>
          <w:ilvl w:val="1"/>
          <w:numId w:val="42"/>
        </w:numPr>
        <w:spacing w:line="280" w:lineRule="exact"/>
        <w:rPr>
          <w:sz w:val="22"/>
          <w:szCs w:val="22"/>
        </w:rPr>
      </w:pPr>
      <w:r>
        <w:rPr>
          <w:sz w:val="22"/>
          <w:szCs w:val="22"/>
        </w:rPr>
        <w:t>Computer resources:</w:t>
      </w:r>
    </w:p>
    <w:p w:rsidR="00F47DE6" w:rsidRDefault="00F47DE6">
      <w:pPr>
        <w:pStyle w:val="Standard"/>
        <w:spacing w:line="280" w:lineRule="exact"/>
        <w:rPr>
          <w:sz w:val="22"/>
          <w:szCs w:val="22"/>
        </w:rPr>
      </w:pPr>
      <w:r>
        <w:rPr>
          <w:sz w:val="22"/>
          <w:szCs w:val="22"/>
        </w:rPr>
        <w:t>Students will use current internet sites as reference tools throughout the course. They will also utilize PowerPoint, excel and word management programs.</w:t>
      </w:r>
    </w:p>
    <w:p w:rsidR="00F47DE6" w:rsidRDefault="00F47DE6">
      <w:pPr>
        <w:pStyle w:val="Standard"/>
        <w:spacing w:line="280" w:lineRule="exact"/>
        <w:rPr>
          <w:b/>
          <w:sz w:val="22"/>
          <w:szCs w:val="22"/>
        </w:rPr>
      </w:pPr>
    </w:p>
    <w:p w:rsidR="00F47DE6" w:rsidRDefault="00F47DE6">
      <w:pPr>
        <w:pStyle w:val="Standard"/>
        <w:tabs>
          <w:tab w:val="left" w:pos="450"/>
          <w:tab w:val="center" w:pos="4680"/>
          <w:tab w:val="right" w:pos="9360"/>
        </w:tabs>
        <w:spacing w:line="280" w:lineRule="exact"/>
        <w:rPr>
          <w:b/>
          <w:sz w:val="22"/>
          <w:szCs w:val="22"/>
        </w:rPr>
      </w:pPr>
      <w:r>
        <w:rPr>
          <w:b/>
          <w:sz w:val="22"/>
          <w:szCs w:val="22"/>
        </w:rPr>
        <w:t>5.</w:t>
      </w:r>
      <w:r>
        <w:rPr>
          <w:b/>
          <w:sz w:val="22"/>
          <w:szCs w:val="22"/>
        </w:rPr>
        <w:tab/>
        <w:t>Budget implications:</w:t>
      </w:r>
    </w:p>
    <w:p w:rsidR="00F47DE6" w:rsidRDefault="00F47DE6" w:rsidP="00F47DE6">
      <w:pPr>
        <w:pStyle w:val="Standard"/>
        <w:numPr>
          <w:ilvl w:val="1"/>
          <w:numId w:val="43"/>
        </w:numPr>
        <w:spacing w:line="280" w:lineRule="exact"/>
        <w:rPr>
          <w:sz w:val="22"/>
          <w:szCs w:val="22"/>
        </w:rPr>
      </w:pPr>
      <w:r>
        <w:rPr>
          <w:sz w:val="22"/>
          <w:szCs w:val="22"/>
        </w:rPr>
        <w:t>Proposed method of staffing: Existing faculty</w:t>
      </w:r>
    </w:p>
    <w:p w:rsidR="00F47DE6" w:rsidRDefault="00F47DE6" w:rsidP="00F47DE6">
      <w:pPr>
        <w:pStyle w:val="Standard"/>
        <w:numPr>
          <w:ilvl w:val="1"/>
          <w:numId w:val="43"/>
        </w:numPr>
        <w:spacing w:line="280" w:lineRule="exact"/>
        <w:rPr>
          <w:sz w:val="22"/>
          <w:szCs w:val="22"/>
        </w:rPr>
      </w:pPr>
      <w:r>
        <w:rPr>
          <w:sz w:val="22"/>
          <w:szCs w:val="22"/>
        </w:rPr>
        <w:t>Special equipment needed: None</w:t>
      </w:r>
    </w:p>
    <w:p w:rsidR="00F47DE6" w:rsidRDefault="00F47DE6" w:rsidP="00F47DE6">
      <w:pPr>
        <w:pStyle w:val="Standard"/>
        <w:numPr>
          <w:ilvl w:val="1"/>
          <w:numId w:val="43"/>
        </w:numPr>
        <w:spacing w:line="280" w:lineRule="exact"/>
        <w:rPr>
          <w:sz w:val="22"/>
          <w:szCs w:val="22"/>
        </w:rPr>
      </w:pPr>
      <w:r>
        <w:rPr>
          <w:sz w:val="22"/>
          <w:szCs w:val="22"/>
        </w:rPr>
        <w:t>Expendable materials needed: None</w:t>
      </w:r>
    </w:p>
    <w:p w:rsidR="00F47DE6" w:rsidRDefault="00F47DE6" w:rsidP="00F47DE6">
      <w:pPr>
        <w:pStyle w:val="Standard"/>
        <w:numPr>
          <w:ilvl w:val="1"/>
          <w:numId w:val="43"/>
        </w:numPr>
        <w:spacing w:line="280" w:lineRule="exact"/>
        <w:rPr>
          <w:sz w:val="22"/>
          <w:szCs w:val="22"/>
        </w:rPr>
      </w:pPr>
      <w:r>
        <w:rPr>
          <w:sz w:val="22"/>
          <w:szCs w:val="22"/>
        </w:rPr>
        <w:t>Laboratory materials needed: None</w:t>
      </w:r>
    </w:p>
    <w:p w:rsidR="00F47DE6" w:rsidRDefault="00F47DE6">
      <w:pPr>
        <w:pStyle w:val="Standard"/>
        <w:spacing w:line="280" w:lineRule="exact"/>
        <w:rPr>
          <w:sz w:val="22"/>
          <w:szCs w:val="22"/>
        </w:rPr>
      </w:pPr>
    </w:p>
    <w:p w:rsidR="00F47DE6" w:rsidRDefault="00F47DE6">
      <w:pPr>
        <w:pStyle w:val="Standard"/>
        <w:tabs>
          <w:tab w:val="left" w:pos="450"/>
          <w:tab w:val="center" w:pos="4680"/>
          <w:tab w:val="right" w:pos="9360"/>
        </w:tabs>
        <w:spacing w:line="280" w:lineRule="exact"/>
      </w:pPr>
      <w:r>
        <w:rPr>
          <w:b/>
          <w:sz w:val="22"/>
          <w:szCs w:val="22"/>
        </w:rPr>
        <w:t>6.</w:t>
      </w:r>
      <w:r>
        <w:rPr>
          <w:b/>
          <w:sz w:val="22"/>
          <w:szCs w:val="22"/>
        </w:rPr>
        <w:tab/>
        <w:t xml:space="preserve">Proposed term for implementation: </w:t>
      </w:r>
      <w:r>
        <w:rPr>
          <w:sz w:val="22"/>
          <w:szCs w:val="22"/>
        </w:rPr>
        <w:t>Spring 2016</w:t>
      </w:r>
    </w:p>
    <w:p w:rsidR="00F47DE6" w:rsidRDefault="00F47DE6">
      <w:pPr>
        <w:pStyle w:val="Standard"/>
        <w:tabs>
          <w:tab w:val="left" w:pos="450"/>
          <w:tab w:val="center" w:pos="4680"/>
          <w:tab w:val="right" w:pos="9360"/>
        </w:tabs>
        <w:spacing w:line="280" w:lineRule="exact"/>
        <w:rPr>
          <w:sz w:val="22"/>
          <w:szCs w:val="22"/>
        </w:rPr>
      </w:pPr>
    </w:p>
    <w:p w:rsidR="00F47DE6" w:rsidRDefault="00F47DE6">
      <w:pPr>
        <w:pStyle w:val="Standard"/>
        <w:tabs>
          <w:tab w:val="left" w:pos="360"/>
          <w:tab w:val="center" w:pos="4680"/>
          <w:tab w:val="right" w:pos="9360"/>
        </w:tabs>
        <w:spacing w:line="280" w:lineRule="exact"/>
        <w:rPr>
          <w:b/>
          <w:sz w:val="22"/>
          <w:szCs w:val="22"/>
        </w:rPr>
      </w:pPr>
      <w:r>
        <w:rPr>
          <w:b/>
          <w:sz w:val="22"/>
          <w:szCs w:val="22"/>
        </w:rPr>
        <w:t>7.</w:t>
      </w:r>
      <w:r>
        <w:rPr>
          <w:b/>
          <w:sz w:val="22"/>
          <w:szCs w:val="22"/>
        </w:rPr>
        <w:tab/>
        <w:t>Dates of prior committee approvals:</w:t>
      </w:r>
    </w:p>
    <w:p w:rsidR="00F47DE6" w:rsidRDefault="00F47DE6">
      <w:pPr>
        <w:pStyle w:val="Standard"/>
        <w:tabs>
          <w:tab w:val="left" w:pos="360"/>
          <w:tab w:val="center" w:pos="4680"/>
          <w:tab w:val="right" w:pos="9360"/>
        </w:tabs>
        <w:spacing w:line="280" w:lineRule="exact"/>
        <w:rPr>
          <w:b/>
          <w:sz w:val="22"/>
          <w:szCs w:val="22"/>
        </w:rPr>
      </w:pPr>
    </w:p>
    <w:tbl>
      <w:tblPr>
        <w:tblW w:w="8395" w:type="dxa"/>
        <w:tblLayout w:type="fixed"/>
        <w:tblCellMar>
          <w:left w:w="10" w:type="dxa"/>
          <w:right w:w="10" w:type="dxa"/>
        </w:tblCellMar>
        <w:tblLook w:val="04A0" w:firstRow="1" w:lastRow="0" w:firstColumn="1" w:lastColumn="0" w:noHBand="0" w:noVBand="1"/>
      </w:tblPr>
      <w:tblGrid>
        <w:gridCol w:w="5641"/>
        <w:gridCol w:w="2754"/>
      </w:tblGrid>
      <w:tr w:rsidR="00F47DE6">
        <w:trPr>
          <w:trHeight w:val="374"/>
        </w:trPr>
        <w:tc>
          <w:tcPr>
            <w:tcW w:w="5641" w:type="dxa"/>
            <w:shd w:val="clear" w:color="auto" w:fill="auto"/>
            <w:tcMar>
              <w:top w:w="0" w:type="dxa"/>
              <w:left w:w="0" w:type="dxa"/>
              <w:bottom w:w="0" w:type="dxa"/>
              <w:right w:w="115" w:type="dxa"/>
            </w:tcMar>
            <w:vAlign w:val="bottom"/>
          </w:tcPr>
          <w:p w:rsidR="00F47DE6" w:rsidRDefault="00F47DE6">
            <w:pPr>
              <w:pStyle w:val="Standard"/>
              <w:rPr>
                <w:sz w:val="22"/>
                <w:szCs w:val="22"/>
              </w:rPr>
            </w:pPr>
            <w:r>
              <w:rPr>
                <w:sz w:val="22"/>
                <w:szCs w:val="22"/>
              </w:rPr>
              <w:t>Department of  Agriculture</w:t>
            </w:r>
          </w:p>
        </w:tc>
        <w:tc>
          <w:tcPr>
            <w:tcW w:w="2754" w:type="dxa"/>
            <w:tcBorders>
              <w:bottom w:val="single" w:sz="4" w:space="0" w:color="00000A"/>
            </w:tcBorders>
            <w:shd w:val="clear" w:color="auto" w:fill="auto"/>
            <w:tcMar>
              <w:top w:w="0" w:type="dxa"/>
              <w:left w:w="0" w:type="dxa"/>
              <w:bottom w:w="0" w:type="dxa"/>
              <w:right w:w="115" w:type="dxa"/>
            </w:tcMar>
          </w:tcPr>
          <w:p w:rsidR="00F47DE6" w:rsidRPr="00C15FCE" w:rsidRDefault="00F47DE6" w:rsidP="00F47DE6">
            <w:pPr>
              <w:pStyle w:val="Standard"/>
              <w:jc w:val="center"/>
              <w:rPr>
                <w:sz w:val="22"/>
                <w:szCs w:val="22"/>
              </w:rPr>
            </w:pPr>
            <w:r>
              <w:rPr>
                <w:sz w:val="22"/>
                <w:szCs w:val="22"/>
              </w:rPr>
              <w:t>1/29/15</w:t>
            </w:r>
          </w:p>
        </w:tc>
      </w:tr>
      <w:tr w:rsidR="00F47DE6">
        <w:trPr>
          <w:trHeight w:val="374"/>
        </w:trPr>
        <w:tc>
          <w:tcPr>
            <w:tcW w:w="5641" w:type="dxa"/>
            <w:shd w:val="clear" w:color="auto" w:fill="auto"/>
            <w:tcMar>
              <w:top w:w="0" w:type="dxa"/>
              <w:left w:w="0" w:type="dxa"/>
              <w:bottom w:w="0" w:type="dxa"/>
              <w:right w:w="115" w:type="dxa"/>
            </w:tcMar>
            <w:vAlign w:val="bottom"/>
          </w:tcPr>
          <w:p w:rsidR="00F47DE6" w:rsidRDefault="00F47DE6">
            <w:pPr>
              <w:pStyle w:val="Standard"/>
              <w:rPr>
                <w:sz w:val="22"/>
                <w:szCs w:val="22"/>
              </w:rPr>
            </w:pPr>
            <w:r>
              <w:rPr>
                <w:sz w:val="22"/>
                <w:szCs w:val="22"/>
              </w:rPr>
              <w:t>Ogden College Curriculum Committee</w:t>
            </w:r>
          </w:p>
        </w:tc>
        <w:tc>
          <w:tcPr>
            <w:tcW w:w="2754" w:type="dxa"/>
            <w:tcBorders>
              <w:top w:val="single" w:sz="4" w:space="0" w:color="00000A"/>
              <w:bottom w:val="single" w:sz="4" w:space="0" w:color="00000A"/>
            </w:tcBorders>
            <w:shd w:val="clear" w:color="auto" w:fill="auto"/>
            <w:tcMar>
              <w:top w:w="0" w:type="dxa"/>
              <w:left w:w="0" w:type="dxa"/>
              <w:bottom w:w="0" w:type="dxa"/>
              <w:right w:w="115" w:type="dxa"/>
            </w:tcMar>
          </w:tcPr>
          <w:p w:rsidR="00F47DE6" w:rsidRPr="00F47DE6" w:rsidRDefault="00F47DE6" w:rsidP="00F47DE6">
            <w:pPr>
              <w:pStyle w:val="Standard"/>
              <w:jc w:val="center"/>
              <w:rPr>
                <w:sz w:val="22"/>
                <w:szCs w:val="22"/>
              </w:rPr>
            </w:pPr>
            <w:r w:rsidRPr="00F47DE6">
              <w:rPr>
                <w:sz w:val="22"/>
                <w:szCs w:val="22"/>
              </w:rPr>
              <w:t>3/5/15</w:t>
            </w:r>
          </w:p>
        </w:tc>
      </w:tr>
      <w:tr w:rsidR="00F47DE6">
        <w:trPr>
          <w:trHeight w:val="374"/>
        </w:trPr>
        <w:tc>
          <w:tcPr>
            <w:tcW w:w="5641" w:type="dxa"/>
            <w:shd w:val="clear" w:color="auto" w:fill="auto"/>
            <w:tcMar>
              <w:top w:w="0" w:type="dxa"/>
              <w:left w:w="0" w:type="dxa"/>
              <w:bottom w:w="0" w:type="dxa"/>
              <w:right w:w="115" w:type="dxa"/>
            </w:tcMar>
            <w:vAlign w:val="bottom"/>
          </w:tcPr>
          <w:p w:rsidR="00F47DE6" w:rsidRDefault="00F47DE6">
            <w:pPr>
              <w:pStyle w:val="Standard"/>
              <w:rPr>
                <w:sz w:val="22"/>
                <w:szCs w:val="22"/>
              </w:rPr>
            </w:pPr>
            <w:r>
              <w:rPr>
                <w:sz w:val="22"/>
                <w:szCs w:val="22"/>
              </w:rPr>
              <w:t>Professional Education Council (if applicable)</w:t>
            </w:r>
          </w:p>
        </w:tc>
        <w:tc>
          <w:tcPr>
            <w:tcW w:w="2754" w:type="dxa"/>
            <w:tcBorders>
              <w:top w:val="single" w:sz="4" w:space="0" w:color="00000A"/>
              <w:bottom w:val="single" w:sz="4" w:space="0" w:color="00000A"/>
            </w:tcBorders>
            <w:shd w:val="clear" w:color="auto" w:fill="auto"/>
            <w:tcMar>
              <w:top w:w="0" w:type="dxa"/>
              <w:left w:w="0" w:type="dxa"/>
              <w:bottom w:w="0" w:type="dxa"/>
              <w:right w:w="115" w:type="dxa"/>
            </w:tcMar>
          </w:tcPr>
          <w:p w:rsidR="00F47DE6" w:rsidRPr="00F47DE6" w:rsidRDefault="00F47DE6" w:rsidP="00F47DE6">
            <w:pPr>
              <w:pStyle w:val="Standard"/>
              <w:jc w:val="center"/>
              <w:rPr>
                <w:sz w:val="22"/>
                <w:szCs w:val="22"/>
              </w:rPr>
            </w:pPr>
            <w:r w:rsidRPr="00F47DE6">
              <w:rPr>
                <w:sz w:val="22"/>
                <w:szCs w:val="22"/>
              </w:rPr>
              <w:t>4/9/15</w:t>
            </w:r>
          </w:p>
        </w:tc>
      </w:tr>
      <w:tr w:rsidR="00F47DE6">
        <w:trPr>
          <w:trHeight w:val="374"/>
        </w:trPr>
        <w:tc>
          <w:tcPr>
            <w:tcW w:w="5641" w:type="dxa"/>
            <w:shd w:val="clear" w:color="auto" w:fill="auto"/>
            <w:tcMar>
              <w:top w:w="0" w:type="dxa"/>
              <w:left w:w="0" w:type="dxa"/>
              <w:bottom w:w="0" w:type="dxa"/>
              <w:right w:w="115" w:type="dxa"/>
            </w:tcMar>
            <w:vAlign w:val="bottom"/>
          </w:tcPr>
          <w:p w:rsidR="00F47DE6" w:rsidRDefault="00F47DE6">
            <w:pPr>
              <w:pStyle w:val="Standard"/>
              <w:rPr>
                <w:sz w:val="22"/>
                <w:szCs w:val="22"/>
              </w:rPr>
            </w:pPr>
            <w:r>
              <w:rPr>
                <w:sz w:val="22"/>
                <w:szCs w:val="22"/>
              </w:rPr>
              <w:t>General Education Committee (if applicable)</w:t>
            </w:r>
          </w:p>
        </w:tc>
        <w:tc>
          <w:tcPr>
            <w:tcW w:w="2754" w:type="dxa"/>
            <w:tcBorders>
              <w:top w:val="single" w:sz="4" w:space="0" w:color="00000A"/>
              <w:bottom w:val="single" w:sz="4" w:space="0" w:color="00000A"/>
            </w:tcBorders>
            <w:shd w:val="clear" w:color="auto" w:fill="auto"/>
            <w:tcMar>
              <w:top w:w="0" w:type="dxa"/>
              <w:left w:w="0" w:type="dxa"/>
              <w:bottom w:w="0" w:type="dxa"/>
              <w:right w:w="115" w:type="dxa"/>
            </w:tcMar>
            <w:vAlign w:val="bottom"/>
          </w:tcPr>
          <w:p w:rsidR="00F47DE6" w:rsidRDefault="00F47DE6" w:rsidP="00F47DE6">
            <w:pPr>
              <w:pStyle w:val="Standard"/>
              <w:jc w:val="center"/>
              <w:rPr>
                <w:rFonts w:ascii="Calibri" w:eastAsia="Calibri" w:hAnsi="Calibri"/>
                <w:sz w:val="22"/>
                <w:szCs w:val="22"/>
              </w:rPr>
            </w:pPr>
            <w:r>
              <w:rPr>
                <w:rFonts w:ascii="Calibri" w:eastAsia="Calibri" w:hAnsi="Calibri"/>
                <w:sz w:val="22"/>
                <w:szCs w:val="22"/>
              </w:rPr>
              <w:t>NA</w:t>
            </w:r>
          </w:p>
        </w:tc>
      </w:tr>
      <w:tr w:rsidR="00F47DE6">
        <w:trPr>
          <w:trHeight w:val="374"/>
        </w:trPr>
        <w:tc>
          <w:tcPr>
            <w:tcW w:w="5641" w:type="dxa"/>
            <w:shd w:val="clear" w:color="auto" w:fill="auto"/>
            <w:tcMar>
              <w:top w:w="0" w:type="dxa"/>
              <w:left w:w="0" w:type="dxa"/>
              <w:bottom w:w="0" w:type="dxa"/>
              <w:right w:w="115" w:type="dxa"/>
            </w:tcMar>
            <w:vAlign w:val="bottom"/>
          </w:tcPr>
          <w:p w:rsidR="00F47DE6" w:rsidRDefault="00F47DE6">
            <w:pPr>
              <w:pStyle w:val="Standard"/>
              <w:rPr>
                <w:sz w:val="22"/>
                <w:szCs w:val="22"/>
              </w:rPr>
            </w:pPr>
            <w:r>
              <w:rPr>
                <w:sz w:val="22"/>
                <w:szCs w:val="22"/>
              </w:rPr>
              <w:t>Undergraduate Curriculum Committee</w:t>
            </w:r>
          </w:p>
        </w:tc>
        <w:tc>
          <w:tcPr>
            <w:tcW w:w="2754" w:type="dxa"/>
            <w:tcBorders>
              <w:top w:val="single" w:sz="4" w:space="0" w:color="00000A"/>
              <w:bottom w:val="single" w:sz="4" w:space="0" w:color="00000A"/>
            </w:tcBorders>
            <w:shd w:val="clear" w:color="auto" w:fill="auto"/>
            <w:tcMar>
              <w:top w:w="0" w:type="dxa"/>
              <w:left w:w="0" w:type="dxa"/>
              <w:bottom w:w="0" w:type="dxa"/>
              <w:right w:w="115" w:type="dxa"/>
            </w:tcMar>
          </w:tcPr>
          <w:p w:rsidR="00F47DE6" w:rsidRDefault="00F47DE6">
            <w:pPr>
              <w:pStyle w:val="Standard"/>
              <w:rPr>
                <w:b/>
                <w:sz w:val="22"/>
                <w:szCs w:val="22"/>
                <w:u w:val="single"/>
              </w:rPr>
            </w:pPr>
          </w:p>
        </w:tc>
      </w:tr>
      <w:tr w:rsidR="00F47DE6">
        <w:trPr>
          <w:trHeight w:val="374"/>
        </w:trPr>
        <w:tc>
          <w:tcPr>
            <w:tcW w:w="5641" w:type="dxa"/>
            <w:shd w:val="clear" w:color="auto" w:fill="auto"/>
            <w:tcMar>
              <w:top w:w="0" w:type="dxa"/>
              <w:left w:w="0" w:type="dxa"/>
              <w:bottom w:w="0" w:type="dxa"/>
              <w:right w:w="115" w:type="dxa"/>
            </w:tcMar>
            <w:vAlign w:val="bottom"/>
          </w:tcPr>
          <w:p w:rsidR="00F47DE6" w:rsidRDefault="00F47DE6">
            <w:pPr>
              <w:pStyle w:val="Standard"/>
              <w:rPr>
                <w:sz w:val="22"/>
                <w:szCs w:val="22"/>
              </w:rPr>
            </w:pPr>
            <w:r>
              <w:rPr>
                <w:sz w:val="22"/>
                <w:szCs w:val="22"/>
              </w:rPr>
              <w:t>University Senate</w:t>
            </w:r>
          </w:p>
        </w:tc>
        <w:tc>
          <w:tcPr>
            <w:tcW w:w="2754" w:type="dxa"/>
            <w:tcBorders>
              <w:top w:val="single" w:sz="4" w:space="0" w:color="00000A"/>
              <w:bottom w:val="single" w:sz="4" w:space="0" w:color="00000A"/>
            </w:tcBorders>
            <w:shd w:val="clear" w:color="auto" w:fill="auto"/>
            <w:tcMar>
              <w:top w:w="0" w:type="dxa"/>
              <w:left w:w="0" w:type="dxa"/>
              <w:bottom w:w="0" w:type="dxa"/>
              <w:right w:w="115" w:type="dxa"/>
            </w:tcMar>
          </w:tcPr>
          <w:p w:rsidR="00F47DE6" w:rsidRDefault="00F47DE6">
            <w:pPr>
              <w:pStyle w:val="Standard"/>
              <w:rPr>
                <w:b/>
                <w:sz w:val="22"/>
                <w:szCs w:val="22"/>
                <w:u w:val="single"/>
              </w:rPr>
            </w:pPr>
          </w:p>
        </w:tc>
      </w:tr>
    </w:tbl>
    <w:p w:rsidR="00F47DE6" w:rsidRDefault="00F47DE6">
      <w:pPr>
        <w:pStyle w:val="Standard"/>
      </w:pPr>
    </w:p>
    <w:p w:rsidR="00F47DE6" w:rsidRDefault="00F47DE6" w:rsidP="00EC3893">
      <w:pPr>
        <w:jc w:val="right"/>
      </w:pPr>
    </w:p>
    <w:p w:rsidR="00F47DE6" w:rsidRDefault="00F47DE6" w:rsidP="00EC3893">
      <w:pPr>
        <w:jc w:val="right"/>
      </w:pPr>
      <w:r>
        <w:lastRenderedPageBreak/>
        <w:t>Proposal Date: March 17, 2015</w:t>
      </w:r>
    </w:p>
    <w:p w:rsidR="00F47DE6" w:rsidRDefault="00F47DE6" w:rsidP="00EC3893">
      <w:pPr>
        <w:jc w:val="center"/>
      </w:pPr>
    </w:p>
    <w:p w:rsidR="00F47DE6" w:rsidRDefault="00F47DE6" w:rsidP="00EC3893">
      <w:pPr>
        <w:jc w:val="center"/>
        <w:rPr>
          <w:b/>
        </w:rPr>
      </w:pPr>
      <w:r>
        <w:rPr>
          <w:b/>
        </w:rPr>
        <w:t xml:space="preserve">Ogden College of Science and Engineering </w:t>
      </w:r>
    </w:p>
    <w:p w:rsidR="00F47DE6" w:rsidRDefault="00F47DE6" w:rsidP="00EC3893">
      <w:pPr>
        <w:jc w:val="center"/>
        <w:rPr>
          <w:b/>
        </w:rPr>
      </w:pPr>
      <w:r>
        <w:rPr>
          <w:b/>
        </w:rPr>
        <w:t>Department of Agriculture</w:t>
      </w:r>
    </w:p>
    <w:p w:rsidR="00F47DE6" w:rsidRDefault="00F47DE6" w:rsidP="00EC3893">
      <w:pPr>
        <w:jc w:val="center"/>
        <w:rPr>
          <w:b/>
        </w:rPr>
      </w:pPr>
      <w:r>
        <w:rPr>
          <w:b/>
        </w:rPr>
        <w:t xml:space="preserve">Proposal to Revise </w:t>
      </w:r>
      <w:proofErr w:type="gramStart"/>
      <w:r>
        <w:rPr>
          <w:b/>
        </w:rPr>
        <w:t>A</w:t>
      </w:r>
      <w:proofErr w:type="gramEnd"/>
      <w:r>
        <w:rPr>
          <w:b/>
        </w:rPr>
        <w:t xml:space="preserve"> Program</w:t>
      </w:r>
    </w:p>
    <w:p w:rsidR="00F47DE6" w:rsidRPr="00D853FA" w:rsidRDefault="00F47DE6" w:rsidP="00EC3893">
      <w:pPr>
        <w:jc w:val="center"/>
        <w:rPr>
          <w:b/>
        </w:rPr>
      </w:pPr>
      <w:r w:rsidRPr="00D853FA">
        <w:rPr>
          <w:b/>
        </w:rPr>
        <w:t>(Action Item)</w:t>
      </w:r>
    </w:p>
    <w:p w:rsidR="00F47DE6" w:rsidRDefault="00F47DE6" w:rsidP="00EC3893">
      <w:pPr>
        <w:rPr>
          <w:b/>
        </w:rPr>
      </w:pPr>
    </w:p>
    <w:p w:rsidR="00F47DE6" w:rsidRPr="000C555A" w:rsidRDefault="00F47DE6" w:rsidP="005265E9">
      <w:pPr>
        <w:spacing w:line="280" w:lineRule="exact"/>
      </w:pPr>
      <w:r w:rsidRPr="000C555A">
        <w:t xml:space="preserve">Contact Person:  </w:t>
      </w:r>
      <w:r>
        <w:t>Dr. Todd Willian</w:t>
      </w:r>
      <w:r w:rsidRPr="000C555A">
        <w:t xml:space="preserve">, </w:t>
      </w:r>
      <w:r>
        <w:t>todd.willian@wku.edu</w:t>
      </w:r>
      <w:r w:rsidRPr="000C555A">
        <w:t xml:space="preserve">, </w:t>
      </w:r>
      <w:r>
        <w:t>745-5969</w:t>
      </w:r>
    </w:p>
    <w:p w:rsidR="00F47DE6" w:rsidRPr="000C555A" w:rsidRDefault="00F47DE6" w:rsidP="005265E9">
      <w:pPr>
        <w:spacing w:line="280" w:lineRule="exact"/>
      </w:pPr>
    </w:p>
    <w:p w:rsidR="00F47DE6" w:rsidRPr="000C555A" w:rsidRDefault="00F47DE6" w:rsidP="005265E9">
      <w:pPr>
        <w:spacing w:line="280" w:lineRule="exact"/>
        <w:rPr>
          <w:b/>
        </w:rPr>
      </w:pPr>
      <w:r w:rsidRPr="000C555A">
        <w:rPr>
          <w:b/>
        </w:rPr>
        <w:t>1.</w:t>
      </w:r>
      <w:r w:rsidRPr="000C555A">
        <w:rPr>
          <w:b/>
        </w:rPr>
        <w:tab/>
        <w:t>Identification of program:</w:t>
      </w:r>
    </w:p>
    <w:p w:rsidR="00F47DE6" w:rsidRPr="000C555A" w:rsidRDefault="00F47DE6" w:rsidP="00F47DE6">
      <w:pPr>
        <w:numPr>
          <w:ilvl w:val="1"/>
          <w:numId w:val="2"/>
        </w:numPr>
        <w:spacing w:line="280" w:lineRule="exact"/>
      </w:pPr>
      <w:r w:rsidRPr="000C555A">
        <w:t>Current program reference number:</w:t>
      </w:r>
      <w:r>
        <w:t xml:space="preserve"> 508</w:t>
      </w:r>
      <w:r>
        <w:tab/>
      </w:r>
    </w:p>
    <w:p w:rsidR="00F47DE6" w:rsidRPr="000C555A" w:rsidRDefault="00F47DE6" w:rsidP="00F47DE6">
      <w:pPr>
        <w:numPr>
          <w:ilvl w:val="1"/>
          <w:numId w:val="2"/>
        </w:numPr>
        <w:spacing w:line="280" w:lineRule="exact"/>
      </w:pPr>
      <w:r w:rsidRPr="000C555A">
        <w:t>Current program title:</w:t>
      </w:r>
      <w:r>
        <w:t xml:space="preserve"> Major in Agriculture – General Agriculture concentration</w:t>
      </w:r>
      <w:r>
        <w:tab/>
      </w:r>
    </w:p>
    <w:p w:rsidR="00F47DE6" w:rsidRPr="000C555A" w:rsidRDefault="00F47DE6" w:rsidP="00F47DE6">
      <w:pPr>
        <w:numPr>
          <w:ilvl w:val="1"/>
          <w:numId w:val="2"/>
        </w:numPr>
        <w:spacing w:line="280" w:lineRule="exact"/>
      </w:pPr>
      <w:r w:rsidRPr="000C555A">
        <w:t>Credit hours:</w:t>
      </w:r>
      <w:r>
        <w:t xml:space="preserve"> 50</w:t>
      </w:r>
    </w:p>
    <w:p w:rsidR="00F47DE6" w:rsidRPr="000C555A" w:rsidRDefault="00F47DE6" w:rsidP="005265E9">
      <w:pPr>
        <w:spacing w:line="280" w:lineRule="exact"/>
      </w:pPr>
    </w:p>
    <w:p w:rsidR="00F47DE6" w:rsidRPr="000C555A" w:rsidRDefault="00F47DE6" w:rsidP="005265E9">
      <w:pPr>
        <w:spacing w:line="280" w:lineRule="exact"/>
        <w:rPr>
          <w:b/>
        </w:rPr>
      </w:pPr>
      <w:r w:rsidRPr="000C555A">
        <w:rPr>
          <w:b/>
        </w:rPr>
        <w:t>2.</w:t>
      </w:r>
      <w:r w:rsidRPr="000C555A">
        <w:rPr>
          <w:b/>
        </w:rPr>
        <w:tab/>
        <w:t>Identification of the proposed program changes:</w:t>
      </w:r>
    </w:p>
    <w:p w:rsidR="00F47DE6" w:rsidRPr="00E918BF" w:rsidRDefault="00F47DE6" w:rsidP="00F47DE6">
      <w:pPr>
        <w:pStyle w:val="ListParagraph"/>
        <w:numPr>
          <w:ilvl w:val="0"/>
          <w:numId w:val="46"/>
        </w:numPr>
        <w:spacing w:line="280" w:lineRule="exact"/>
        <w:rPr>
          <w:b/>
        </w:rPr>
      </w:pPr>
      <w:r>
        <w:t>Add AGED, AGRI to subcategory 3</w:t>
      </w:r>
    </w:p>
    <w:p w:rsidR="00F47DE6" w:rsidRPr="000C555A" w:rsidRDefault="00F47DE6" w:rsidP="005265E9">
      <w:pPr>
        <w:spacing w:line="280" w:lineRule="exact"/>
        <w:rPr>
          <w:b/>
        </w:rPr>
      </w:pPr>
    </w:p>
    <w:p w:rsidR="00F47DE6" w:rsidRPr="000C555A" w:rsidRDefault="00F47DE6" w:rsidP="005265E9">
      <w:pPr>
        <w:spacing w:line="280" w:lineRule="exact"/>
        <w:rPr>
          <w:b/>
        </w:rPr>
      </w:pPr>
      <w:r w:rsidRPr="000C555A">
        <w:rPr>
          <w:b/>
        </w:rPr>
        <w:t>3.</w:t>
      </w:r>
      <w:r w:rsidRPr="000C555A">
        <w:rPr>
          <w:b/>
        </w:rPr>
        <w:tab/>
        <w:t>Detailed program description:</w:t>
      </w:r>
    </w:p>
    <w:p w:rsidR="00F47DE6" w:rsidRPr="000C555A" w:rsidRDefault="00F47DE6" w:rsidP="005265E9">
      <w:pPr>
        <w:spacing w:line="280" w:lineRule="exact"/>
        <w:rPr>
          <w:b/>
        </w:rPr>
      </w:pPr>
      <w:r w:rsidRPr="000C555A">
        <w:rPr>
          <w:b/>
        </w:rPr>
        <w:tab/>
      </w:r>
    </w:p>
    <w:p w:rsidR="00F47DE6" w:rsidRPr="000C555A" w:rsidRDefault="00F47DE6" w:rsidP="005265E9">
      <w:pPr>
        <w:spacing w:line="280" w:lineRule="exact"/>
        <w:ind w:left="720"/>
        <w:rPr>
          <w:b/>
        </w:rPr>
      </w:pPr>
      <w:r>
        <w:rPr>
          <w:b/>
        </w:rPr>
        <w:t>(S</w:t>
      </w:r>
      <w:r w:rsidRPr="000C555A">
        <w:rPr>
          <w:b/>
        </w:rPr>
        <w:t xml:space="preserve">ide-by-side table is </w:t>
      </w:r>
      <w:r>
        <w:rPr>
          <w:b/>
        </w:rPr>
        <w:t>required</w:t>
      </w:r>
      <w:r w:rsidRPr="000C555A">
        <w:rPr>
          <w:b/>
        </w:rPr>
        <w:t xml:space="preserve"> for </w:t>
      </w:r>
      <w:r>
        <w:rPr>
          <w:b/>
        </w:rPr>
        <w:t>most</w:t>
      </w:r>
      <w:r w:rsidRPr="000C555A">
        <w:rPr>
          <w:b/>
        </w:rPr>
        <w:t xml:space="preserve"> program changes showing </w:t>
      </w:r>
      <w:r>
        <w:rPr>
          <w:b/>
        </w:rPr>
        <w:t>revised</w:t>
      </w:r>
      <w:r w:rsidRPr="000C555A">
        <w:rPr>
          <w:b/>
        </w:rPr>
        <w:t xml:space="preserve"> program on </w:t>
      </w:r>
      <w:r>
        <w:rPr>
          <w:b/>
        </w:rPr>
        <w:t xml:space="preserve">the </w:t>
      </w:r>
      <w:r w:rsidRPr="000C555A">
        <w:rPr>
          <w:b/>
        </w:rPr>
        <w:t xml:space="preserve">right and identifying </w:t>
      </w:r>
      <w:r>
        <w:rPr>
          <w:b/>
        </w:rPr>
        <w:t>deletions by strike-through and additions</w:t>
      </w:r>
      <w:r w:rsidRPr="000C555A">
        <w:rPr>
          <w:b/>
        </w:rPr>
        <w:t xml:space="preserve"> i</w:t>
      </w:r>
      <w:r>
        <w:rPr>
          <w:b/>
        </w:rPr>
        <w:t>n boldface</w:t>
      </w:r>
      <w:r w:rsidRPr="000C555A">
        <w:rPr>
          <w:b/>
        </w:rPr>
        <w:t>.)</w:t>
      </w:r>
    </w:p>
    <w:p w:rsidR="00F47DE6" w:rsidRPr="00AA7994" w:rsidRDefault="00F47DE6" w:rsidP="00F47DE6">
      <w:pPr>
        <w:pStyle w:val="ListParagraph"/>
        <w:numPr>
          <w:ilvl w:val="0"/>
          <w:numId w:val="47"/>
        </w:numPr>
        <w:spacing w:line="280" w:lineRule="exact"/>
        <w:rPr>
          <w:b/>
        </w:rPr>
      </w:pPr>
      <w:r>
        <w:t>See attached document</w:t>
      </w:r>
    </w:p>
    <w:p w:rsidR="00F47DE6" w:rsidRPr="000C555A" w:rsidRDefault="00F47DE6" w:rsidP="005265E9">
      <w:pPr>
        <w:spacing w:line="280" w:lineRule="exact"/>
        <w:rPr>
          <w:b/>
        </w:rPr>
      </w:pPr>
    </w:p>
    <w:p w:rsidR="00F47DE6" w:rsidRPr="000C555A" w:rsidRDefault="00F47DE6" w:rsidP="005265E9">
      <w:pPr>
        <w:spacing w:line="280" w:lineRule="exact"/>
        <w:rPr>
          <w:b/>
        </w:rPr>
      </w:pPr>
      <w:r w:rsidRPr="000C555A">
        <w:rPr>
          <w:b/>
        </w:rPr>
        <w:t>4.</w:t>
      </w:r>
      <w:r w:rsidRPr="000C555A">
        <w:rPr>
          <w:b/>
        </w:rPr>
        <w:tab/>
        <w:t>Rationale for the proposed program change:</w:t>
      </w:r>
    </w:p>
    <w:p w:rsidR="00F47DE6" w:rsidRPr="00E15A78" w:rsidRDefault="00F47DE6" w:rsidP="00F47DE6">
      <w:pPr>
        <w:pStyle w:val="ListParagraph"/>
        <w:numPr>
          <w:ilvl w:val="0"/>
          <w:numId w:val="47"/>
        </w:numPr>
        <w:spacing w:line="280" w:lineRule="exact"/>
        <w:rPr>
          <w:b/>
        </w:rPr>
      </w:pPr>
      <w:r>
        <w:t xml:space="preserve">These course prefix additions were unintentionally omitted when the General Agriculture concentration was developed for </w:t>
      </w:r>
      <w:proofErr w:type="spellStart"/>
      <w:r>
        <w:t>iCAP</w:t>
      </w:r>
      <w:proofErr w:type="spellEnd"/>
      <w:r>
        <w:t>.  Addition of these prefixes represents a comprehensive list of Agriculture electives for students to choose from.</w:t>
      </w:r>
    </w:p>
    <w:p w:rsidR="00F47DE6" w:rsidRPr="008C7E0B" w:rsidRDefault="00F47DE6" w:rsidP="00E15A78">
      <w:pPr>
        <w:pStyle w:val="ListParagraph"/>
        <w:spacing w:line="280" w:lineRule="exact"/>
        <w:ind w:left="1440"/>
        <w:rPr>
          <w:b/>
        </w:rPr>
      </w:pPr>
    </w:p>
    <w:p w:rsidR="00F47DE6" w:rsidRPr="000C555A" w:rsidRDefault="00F47DE6" w:rsidP="005265E9">
      <w:pPr>
        <w:spacing w:line="280" w:lineRule="exact"/>
        <w:rPr>
          <w:b/>
        </w:rPr>
      </w:pPr>
      <w:r w:rsidRPr="000C555A">
        <w:rPr>
          <w:b/>
        </w:rPr>
        <w:t>5.</w:t>
      </w:r>
      <w:r w:rsidRPr="000C555A">
        <w:rPr>
          <w:b/>
        </w:rPr>
        <w:tab/>
        <w:t>Proposed term for implementation and special provisions (if applicable):</w:t>
      </w:r>
      <w:r>
        <w:rPr>
          <w:b/>
        </w:rPr>
        <w:t xml:space="preserve"> Fall 2015</w:t>
      </w:r>
    </w:p>
    <w:p w:rsidR="00F47DE6" w:rsidRPr="000C555A" w:rsidRDefault="00F47DE6" w:rsidP="005265E9">
      <w:pPr>
        <w:spacing w:line="280" w:lineRule="exact"/>
        <w:rPr>
          <w:b/>
        </w:rPr>
      </w:pPr>
    </w:p>
    <w:p w:rsidR="00F47DE6" w:rsidRPr="000C555A" w:rsidRDefault="00F47DE6" w:rsidP="005265E9">
      <w:pPr>
        <w:spacing w:line="280" w:lineRule="exact"/>
        <w:rPr>
          <w:b/>
        </w:rPr>
      </w:pPr>
      <w:r w:rsidRPr="000C555A">
        <w:rPr>
          <w:b/>
        </w:rPr>
        <w:t>6.</w:t>
      </w:r>
      <w:r w:rsidRPr="000C555A">
        <w:rPr>
          <w:b/>
        </w:rPr>
        <w:tab/>
        <w:t>Dates of prior committee approvals:</w:t>
      </w:r>
    </w:p>
    <w:p w:rsidR="00F47DE6" w:rsidRDefault="00F47DE6" w:rsidP="000C555A">
      <w:pPr>
        <w:rPr>
          <w:b/>
        </w:rPr>
      </w:pPr>
      <w:r w:rsidRPr="000C555A">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F47DE6" w:rsidRPr="000C555A" w:rsidTr="00FC79A9">
        <w:trPr>
          <w:trHeight w:val="432"/>
        </w:trPr>
        <w:tc>
          <w:tcPr>
            <w:tcW w:w="5385" w:type="dxa"/>
            <w:tcBorders>
              <w:top w:val="nil"/>
              <w:left w:val="nil"/>
              <w:bottom w:val="nil"/>
              <w:right w:val="nil"/>
            </w:tcBorders>
            <w:vAlign w:val="bottom"/>
          </w:tcPr>
          <w:p w:rsidR="00F47DE6" w:rsidRPr="000C555A" w:rsidRDefault="00F47DE6" w:rsidP="00E15A78">
            <w:r>
              <w:t>Department of Agriculture</w:t>
            </w:r>
          </w:p>
        </w:tc>
        <w:tc>
          <w:tcPr>
            <w:tcW w:w="2740" w:type="dxa"/>
            <w:tcBorders>
              <w:top w:val="nil"/>
              <w:left w:val="nil"/>
              <w:bottom w:val="single" w:sz="4" w:space="0" w:color="auto"/>
              <w:right w:val="nil"/>
            </w:tcBorders>
            <w:vAlign w:val="bottom"/>
          </w:tcPr>
          <w:p w:rsidR="00F47DE6" w:rsidRPr="00690D7B" w:rsidRDefault="00F47DE6" w:rsidP="00F47DE6">
            <w:pPr>
              <w:jc w:val="center"/>
            </w:pPr>
            <w:r>
              <w:t>3/18/15</w:t>
            </w:r>
          </w:p>
        </w:tc>
      </w:tr>
      <w:tr w:rsidR="00F47DE6" w:rsidRPr="000C555A" w:rsidTr="00FC79A9">
        <w:trPr>
          <w:trHeight w:val="432"/>
        </w:trPr>
        <w:tc>
          <w:tcPr>
            <w:tcW w:w="5385" w:type="dxa"/>
            <w:tcBorders>
              <w:top w:val="nil"/>
              <w:left w:val="nil"/>
              <w:bottom w:val="nil"/>
              <w:right w:val="nil"/>
            </w:tcBorders>
            <w:vAlign w:val="bottom"/>
          </w:tcPr>
          <w:p w:rsidR="00F47DE6" w:rsidRPr="000C555A" w:rsidRDefault="00F47DE6" w:rsidP="000C555A">
            <w:r>
              <w:t>Ogden C</w:t>
            </w:r>
            <w:r w:rsidRPr="000C555A">
              <w:t xml:space="preserve">ollege Curriculum Committee </w:t>
            </w:r>
          </w:p>
        </w:tc>
        <w:tc>
          <w:tcPr>
            <w:tcW w:w="2740" w:type="dxa"/>
            <w:tcBorders>
              <w:top w:val="single" w:sz="4" w:space="0" w:color="auto"/>
              <w:left w:val="nil"/>
              <w:bottom w:val="single" w:sz="4" w:space="0" w:color="auto"/>
              <w:right w:val="nil"/>
            </w:tcBorders>
            <w:vAlign w:val="bottom"/>
          </w:tcPr>
          <w:p w:rsidR="00F47DE6" w:rsidRPr="00F47DE6" w:rsidRDefault="00F47DE6" w:rsidP="00F47DE6">
            <w:pPr>
              <w:jc w:val="center"/>
            </w:pPr>
            <w:r w:rsidRPr="00F47DE6">
              <w:t>4/2/15</w:t>
            </w:r>
          </w:p>
        </w:tc>
      </w:tr>
      <w:tr w:rsidR="00F47DE6" w:rsidRPr="000C555A" w:rsidTr="00FC79A9">
        <w:trPr>
          <w:trHeight w:val="432"/>
        </w:trPr>
        <w:tc>
          <w:tcPr>
            <w:tcW w:w="5385" w:type="dxa"/>
            <w:tcBorders>
              <w:top w:val="nil"/>
              <w:left w:val="nil"/>
              <w:bottom w:val="nil"/>
              <w:right w:val="nil"/>
            </w:tcBorders>
            <w:vAlign w:val="bottom"/>
          </w:tcPr>
          <w:p w:rsidR="00F47DE6" w:rsidRPr="000C555A" w:rsidRDefault="00F47DE6" w:rsidP="000C555A">
            <w:r w:rsidRPr="000C555A">
              <w:t>Professional Education Council (if applicable)</w:t>
            </w:r>
          </w:p>
        </w:tc>
        <w:tc>
          <w:tcPr>
            <w:tcW w:w="2740" w:type="dxa"/>
            <w:tcBorders>
              <w:top w:val="single" w:sz="4" w:space="0" w:color="auto"/>
              <w:left w:val="nil"/>
              <w:bottom w:val="single" w:sz="4" w:space="0" w:color="auto"/>
              <w:right w:val="nil"/>
            </w:tcBorders>
            <w:vAlign w:val="bottom"/>
          </w:tcPr>
          <w:p w:rsidR="00F47DE6" w:rsidRPr="00F47DE6" w:rsidRDefault="00F47DE6" w:rsidP="00F47DE6">
            <w:pPr>
              <w:jc w:val="center"/>
            </w:pPr>
            <w:r w:rsidRPr="00F47DE6">
              <w:t>4/9/15</w:t>
            </w:r>
          </w:p>
        </w:tc>
      </w:tr>
      <w:tr w:rsidR="00F47DE6" w:rsidRPr="000C555A" w:rsidTr="00FC79A9">
        <w:trPr>
          <w:trHeight w:val="432"/>
        </w:trPr>
        <w:tc>
          <w:tcPr>
            <w:tcW w:w="5385" w:type="dxa"/>
            <w:tcBorders>
              <w:top w:val="nil"/>
              <w:left w:val="nil"/>
              <w:bottom w:val="nil"/>
              <w:right w:val="nil"/>
            </w:tcBorders>
            <w:vAlign w:val="bottom"/>
          </w:tcPr>
          <w:p w:rsidR="00F47DE6" w:rsidRPr="000C555A" w:rsidRDefault="00F47DE6" w:rsidP="003A177E">
            <w:r w:rsidRPr="000C555A">
              <w:t xml:space="preserve">Undergraduate Curriculum Committee </w:t>
            </w:r>
          </w:p>
        </w:tc>
        <w:tc>
          <w:tcPr>
            <w:tcW w:w="2740" w:type="dxa"/>
            <w:tcBorders>
              <w:top w:val="single" w:sz="4" w:space="0" w:color="auto"/>
              <w:left w:val="nil"/>
              <w:bottom w:val="single" w:sz="4" w:space="0" w:color="auto"/>
              <w:right w:val="nil"/>
            </w:tcBorders>
            <w:vAlign w:val="bottom"/>
          </w:tcPr>
          <w:p w:rsidR="00F47DE6" w:rsidRPr="000C555A" w:rsidRDefault="00F47DE6" w:rsidP="000C555A">
            <w:pPr>
              <w:rPr>
                <w:b/>
                <w:u w:val="single"/>
              </w:rPr>
            </w:pPr>
          </w:p>
        </w:tc>
      </w:tr>
      <w:tr w:rsidR="00F47DE6" w:rsidRPr="000C555A" w:rsidTr="00FC79A9">
        <w:trPr>
          <w:trHeight w:val="432"/>
        </w:trPr>
        <w:tc>
          <w:tcPr>
            <w:tcW w:w="5385" w:type="dxa"/>
            <w:tcBorders>
              <w:top w:val="nil"/>
              <w:left w:val="nil"/>
              <w:bottom w:val="nil"/>
              <w:right w:val="nil"/>
            </w:tcBorders>
            <w:vAlign w:val="bottom"/>
          </w:tcPr>
          <w:p w:rsidR="00F47DE6" w:rsidRPr="000C555A" w:rsidRDefault="00F47DE6" w:rsidP="000C555A">
            <w:r w:rsidRPr="000C555A">
              <w:t>University Senate</w:t>
            </w:r>
          </w:p>
        </w:tc>
        <w:tc>
          <w:tcPr>
            <w:tcW w:w="2740" w:type="dxa"/>
            <w:tcBorders>
              <w:top w:val="single" w:sz="4" w:space="0" w:color="auto"/>
              <w:left w:val="nil"/>
              <w:bottom w:val="single" w:sz="4" w:space="0" w:color="auto"/>
              <w:right w:val="nil"/>
            </w:tcBorders>
            <w:vAlign w:val="bottom"/>
          </w:tcPr>
          <w:p w:rsidR="00F47DE6" w:rsidRPr="000C555A" w:rsidRDefault="00F47DE6" w:rsidP="000C555A">
            <w:pPr>
              <w:rPr>
                <w:b/>
                <w:u w:val="single"/>
              </w:rPr>
            </w:pPr>
          </w:p>
        </w:tc>
      </w:tr>
    </w:tbl>
    <w:p w:rsidR="00F47DE6" w:rsidRDefault="00F47DE6" w:rsidP="000C555A">
      <w:pPr>
        <w:rPr>
          <w:b/>
        </w:rPr>
      </w:pPr>
    </w:p>
    <w:p w:rsidR="00F47DE6" w:rsidRDefault="00F47DE6" w:rsidP="000C555A">
      <w:pPr>
        <w:rPr>
          <w:b/>
        </w:rPr>
      </w:pPr>
    </w:p>
    <w:p w:rsidR="00F47DE6" w:rsidRDefault="00F47DE6" w:rsidP="000C555A">
      <w:pPr>
        <w:rPr>
          <w:b/>
        </w:rPr>
      </w:pPr>
    </w:p>
    <w:p w:rsidR="00F47DE6" w:rsidRPr="000C555A" w:rsidRDefault="00F47DE6" w:rsidP="000C555A"/>
    <w:p w:rsidR="00F47DE6" w:rsidRDefault="00F47DE6" w:rsidP="00EC3893"/>
    <w:p w:rsidR="00F47DE6" w:rsidRPr="000C555A" w:rsidRDefault="00F47DE6" w:rsidP="00EC3893"/>
    <w:p w:rsidR="00F47DE6" w:rsidRPr="003F070A" w:rsidRDefault="00F47DE6" w:rsidP="00EC3893">
      <w:pPr>
        <w:rPr>
          <w:b/>
          <w:u w:val="single"/>
        </w:rPr>
      </w:pPr>
    </w:p>
    <w:tbl>
      <w:tblPr>
        <w:tblStyle w:val="TableGrid"/>
        <w:tblW w:w="0" w:type="auto"/>
        <w:tblLook w:val="04A0" w:firstRow="1" w:lastRow="0" w:firstColumn="1" w:lastColumn="0" w:noHBand="0" w:noVBand="1"/>
      </w:tblPr>
      <w:tblGrid>
        <w:gridCol w:w="4675"/>
        <w:gridCol w:w="4675"/>
      </w:tblGrid>
      <w:tr w:rsidR="00F47DE6" w:rsidTr="00DA599B">
        <w:tc>
          <w:tcPr>
            <w:tcW w:w="4675" w:type="dxa"/>
          </w:tcPr>
          <w:p w:rsidR="00F47DE6" w:rsidRDefault="00F47DE6" w:rsidP="00F47DE6">
            <w:pPr>
              <w:pStyle w:val="ListParagraph"/>
              <w:numPr>
                <w:ilvl w:val="0"/>
                <w:numId w:val="48"/>
              </w:numPr>
            </w:pPr>
            <w:r>
              <w:lastRenderedPageBreak/>
              <w:t>Take the following required basic agriculture courses:</w:t>
            </w:r>
          </w:p>
          <w:p w:rsidR="00F47DE6" w:rsidRDefault="00F47DE6" w:rsidP="00DA599B">
            <w:pPr>
              <w:pStyle w:val="ListParagraph"/>
            </w:pPr>
            <w:r>
              <w:t xml:space="preserve">Select From: </w:t>
            </w:r>
          </w:p>
          <w:p w:rsidR="00F47DE6" w:rsidRDefault="00F47DE6" w:rsidP="00927E2E">
            <w:pPr>
              <w:pStyle w:val="ListParagraph"/>
            </w:pPr>
            <w:r>
              <w:t>AGRI 108</w:t>
            </w:r>
          </w:p>
          <w:p w:rsidR="00F47DE6" w:rsidRDefault="00F47DE6" w:rsidP="00927E2E">
            <w:pPr>
              <w:pStyle w:val="ListParagraph"/>
            </w:pPr>
            <w:r>
              <w:t>AGMC 170</w:t>
            </w:r>
          </w:p>
          <w:p w:rsidR="00F47DE6" w:rsidRDefault="00F47DE6" w:rsidP="00927E2E">
            <w:pPr>
              <w:pStyle w:val="ListParagraph"/>
            </w:pPr>
            <w:r>
              <w:t>AGMC 171</w:t>
            </w:r>
          </w:p>
          <w:p w:rsidR="00F47DE6" w:rsidRDefault="00F47DE6" w:rsidP="00927E2E">
            <w:pPr>
              <w:pStyle w:val="ListParagraph"/>
            </w:pPr>
            <w:r>
              <w:t>AGRO 110</w:t>
            </w:r>
          </w:p>
          <w:p w:rsidR="00F47DE6" w:rsidRDefault="00F47DE6" w:rsidP="00927E2E">
            <w:pPr>
              <w:pStyle w:val="ListParagraph"/>
            </w:pPr>
            <w:r>
              <w:t>AGRO 350</w:t>
            </w:r>
          </w:p>
          <w:p w:rsidR="00F47DE6" w:rsidRDefault="00F47DE6" w:rsidP="00927E2E">
            <w:pPr>
              <w:pStyle w:val="ListParagraph"/>
            </w:pPr>
            <w:r>
              <w:t>AGRO 320</w:t>
            </w:r>
          </w:p>
          <w:p w:rsidR="00F47DE6" w:rsidRDefault="00F47DE6" w:rsidP="00927E2E">
            <w:pPr>
              <w:pStyle w:val="ListParagraph"/>
            </w:pPr>
            <w:r>
              <w:t>ANSC 140</w:t>
            </w:r>
          </w:p>
          <w:p w:rsidR="00F47DE6" w:rsidRDefault="00F47DE6" w:rsidP="00927E2E">
            <w:pPr>
              <w:pStyle w:val="ListParagraph"/>
            </w:pPr>
            <w:r>
              <w:t>AGEC 360</w:t>
            </w:r>
          </w:p>
          <w:p w:rsidR="00F47DE6" w:rsidRDefault="00F47DE6" w:rsidP="00927E2E">
            <w:pPr>
              <w:pStyle w:val="ListParagraph"/>
            </w:pPr>
            <w:r>
              <w:t>AGRI 291</w:t>
            </w:r>
          </w:p>
          <w:p w:rsidR="00F47DE6" w:rsidRDefault="00F47DE6" w:rsidP="00927E2E">
            <w:pPr>
              <w:pStyle w:val="ListParagraph"/>
            </w:pPr>
            <w:r>
              <w:t>AGRI 494</w:t>
            </w:r>
          </w:p>
          <w:p w:rsidR="00F47DE6" w:rsidRDefault="00F47DE6" w:rsidP="00927E2E">
            <w:pPr>
              <w:pStyle w:val="ListParagraph"/>
            </w:pPr>
            <w:r>
              <w:t>Needs: 27 hours</w:t>
            </w:r>
          </w:p>
        </w:tc>
        <w:tc>
          <w:tcPr>
            <w:tcW w:w="4675" w:type="dxa"/>
          </w:tcPr>
          <w:p w:rsidR="00F47DE6" w:rsidRDefault="00F47DE6" w:rsidP="00F47DE6">
            <w:pPr>
              <w:pStyle w:val="ListParagraph"/>
              <w:numPr>
                <w:ilvl w:val="0"/>
                <w:numId w:val="49"/>
              </w:numPr>
            </w:pPr>
            <w:r>
              <w:t xml:space="preserve"> Take the following required basic agriculture courses:</w:t>
            </w:r>
          </w:p>
          <w:p w:rsidR="00F47DE6" w:rsidRDefault="00F47DE6" w:rsidP="00584272">
            <w:pPr>
              <w:pStyle w:val="ListParagraph"/>
            </w:pPr>
            <w:r>
              <w:t xml:space="preserve">Select From: </w:t>
            </w:r>
          </w:p>
          <w:p w:rsidR="00F47DE6" w:rsidRDefault="00F47DE6" w:rsidP="00584272">
            <w:pPr>
              <w:pStyle w:val="ListParagraph"/>
            </w:pPr>
            <w:r>
              <w:t>AGRI 108</w:t>
            </w:r>
          </w:p>
          <w:p w:rsidR="00F47DE6" w:rsidRDefault="00F47DE6" w:rsidP="00584272">
            <w:pPr>
              <w:pStyle w:val="ListParagraph"/>
            </w:pPr>
            <w:r>
              <w:t>AGMC 170</w:t>
            </w:r>
          </w:p>
          <w:p w:rsidR="00F47DE6" w:rsidRDefault="00F47DE6" w:rsidP="00584272">
            <w:pPr>
              <w:pStyle w:val="ListParagraph"/>
            </w:pPr>
            <w:r>
              <w:t>AGMC 171</w:t>
            </w:r>
          </w:p>
          <w:p w:rsidR="00F47DE6" w:rsidRDefault="00F47DE6" w:rsidP="00584272">
            <w:pPr>
              <w:pStyle w:val="ListParagraph"/>
            </w:pPr>
            <w:r>
              <w:t>AGRO 110</w:t>
            </w:r>
          </w:p>
          <w:p w:rsidR="00F47DE6" w:rsidRDefault="00F47DE6" w:rsidP="00584272">
            <w:pPr>
              <w:pStyle w:val="ListParagraph"/>
            </w:pPr>
            <w:r>
              <w:t>AGRO 350</w:t>
            </w:r>
          </w:p>
          <w:p w:rsidR="00F47DE6" w:rsidRDefault="00F47DE6" w:rsidP="00584272">
            <w:pPr>
              <w:pStyle w:val="ListParagraph"/>
            </w:pPr>
            <w:r>
              <w:t>AGRO 320</w:t>
            </w:r>
          </w:p>
          <w:p w:rsidR="00F47DE6" w:rsidRDefault="00F47DE6" w:rsidP="00584272">
            <w:pPr>
              <w:pStyle w:val="ListParagraph"/>
            </w:pPr>
            <w:r>
              <w:t>ANSC 140</w:t>
            </w:r>
          </w:p>
          <w:p w:rsidR="00F47DE6" w:rsidRDefault="00F47DE6" w:rsidP="00584272">
            <w:pPr>
              <w:pStyle w:val="ListParagraph"/>
            </w:pPr>
            <w:r>
              <w:t>AGEC 360</w:t>
            </w:r>
          </w:p>
          <w:p w:rsidR="00F47DE6" w:rsidRDefault="00F47DE6" w:rsidP="00584272">
            <w:pPr>
              <w:pStyle w:val="ListParagraph"/>
            </w:pPr>
            <w:r>
              <w:t>AGRI 291</w:t>
            </w:r>
          </w:p>
          <w:p w:rsidR="00F47DE6" w:rsidRDefault="00F47DE6" w:rsidP="00584272">
            <w:pPr>
              <w:pStyle w:val="ListParagraph"/>
            </w:pPr>
            <w:r>
              <w:t>AGRI 494</w:t>
            </w:r>
          </w:p>
          <w:p w:rsidR="00F47DE6" w:rsidRDefault="00F47DE6" w:rsidP="00584272">
            <w:pPr>
              <w:pStyle w:val="ListParagraph"/>
            </w:pPr>
            <w:r>
              <w:t>Needs: 27 hours</w:t>
            </w:r>
          </w:p>
        </w:tc>
      </w:tr>
      <w:tr w:rsidR="00F47DE6" w:rsidTr="00DA599B">
        <w:tc>
          <w:tcPr>
            <w:tcW w:w="4675" w:type="dxa"/>
          </w:tcPr>
          <w:p w:rsidR="00F47DE6" w:rsidRDefault="00F47DE6" w:rsidP="00F47DE6">
            <w:pPr>
              <w:pStyle w:val="ListParagraph"/>
              <w:numPr>
                <w:ilvl w:val="0"/>
                <w:numId w:val="49"/>
              </w:numPr>
            </w:pPr>
            <w:r>
              <w:t>Take two AGRI 398 courses.</w:t>
            </w:r>
          </w:p>
          <w:p w:rsidR="00F47DE6" w:rsidRDefault="00F47DE6" w:rsidP="00584272">
            <w:r>
              <w:t xml:space="preserve">               </w:t>
            </w:r>
          </w:p>
        </w:tc>
        <w:tc>
          <w:tcPr>
            <w:tcW w:w="4675" w:type="dxa"/>
          </w:tcPr>
          <w:p w:rsidR="00F47DE6" w:rsidRDefault="00F47DE6" w:rsidP="00D4092F">
            <w:pPr>
              <w:ind w:left="360"/>
            </w:pPr>
            <w:r>
              <w:t>2. Take two AGRI 398 courses.</w:t>
            </w:r>
          </w:p>
          <w:p w:rsidR="00F47DE6" w:rsidRPr="00AA78B8" w:rsidRDefault="00F47DE6" w:rsidP="00AA78B8">
            <w:pPr>
              <w:rPr>
                <w:b/>
              </w:rPr>
            </w:pPr>
          </w:p>
        </w:tc>
      </w:tr>
      <w:tr w:rsidR="00F47DE6" w:rsidTr="00DA599B">
        <w:tc>
          <w:tcPr>
            <w:tcW w:w="4675" w:type="dxa"/>
          </w:tcPr>
          <w:p w:rsidR="00F47DE6" w:rsidRDefault="00F47DE6" w:rsidP="00D4092F">
            <w:pPr>
              <w:ind w:left="360"/>
            </w:pPr>
            <w:r>
              <w:t xml:space="preserve">3. Take 21 hours of courses in the Agriculture Department.  </w:t>
            </w:r>
            <w:r w:rsidRPr="00681EC1">
              <w:rPr>
                <w:strike/>
              </w:rPr>
              <w:t>Suggested electives include: 6 hours of Animal Science, 6 hours of Agronomy and/or Horticulture, 6 hours of Agri-Business, and 3 hours of Agricultural Mechanization:</w:t>
            </w:r>
          </w:p>
          <w:p w:rsidR="00F47DE6" w:rsidRDefault="00F47DE6" w:rsidP="00DA599B">
            <w:pPr>
              <w:pStyle w:val="ListParagraph"/>
            </w:pPr>
            <w:r>
              <w:t>Needs 21 hours</w:t>
            </w:r>
          </w:p>
          <w:p w:rsidR="00F47DE6" w:rsidRDefault="00F47DE6" w:rsidP="00DA599B">
            <w:pPr>
              <w:pStyle w:val="ListParagraph"/>
            </w:pPr>
            <w:r>
              <w:t>Select from:</w:t>
            </w:r>
          </w:p>
          <w:p w:rsidR="00F47DE6" w:rsidRDefault="00F47DE6" w:rsidP="00DA599B">
            <w:pPr>
              <w:pStyle w:val="ListParagraph"/>
            </w:pPr>
            <w:r>
              <w:t>ANSC</w:t>
            </w:r>
          </w:p>
          <w:p w:rsidR="00F47DE6" w:rsidRDefault="00F47DE6" w:rsidP="00DA599B">
            <w:pPr>
              <w:pStyle w:val="ListParagraph"/>
            </w:pPr>
            <w:r>
              <w:t>AGRO</w:t>
            </w:r>
          </w:p>
          <w:p w:rsidR="00F47DE6" w:rsidRDefault="00F47DE6" w:rsidP="00DA599B">
            <w:pPr>
              <w:pStyle w:val="ListParagraph"/>
            </w:pPr>
            <w:r>
              <w:t>HORT</w:t>
            </w:r>
          </w:p>
          <w:p w:rsidR="00F47DE6" w:rsidRDefault="00F47DE6" w:rsidP="00DA599B">
            <w:pPr>
              <w:pStyle w:val="ListParagraph"/>
            </w:pPr>
            <w:r>
              <w:t>AGEC</w:t>
            </w:r>
          </w:p>
          <w:p w:rsidR="00F47DE6" w:rsidRDefault="00F47DE6" w:rsidP="00DA599B">
            <w:pPr>
              <w:pStyle w:val="ListParagraph"/>
            </w:pPr>
            <w:r>
              <w:t>AGMC</w:t>
            </w:r>
          </w:p>
        </w:tc>
        <w:tc>
          <w:tcPr>
            <w:tcW w:w="4675" w:type="dxa"/>
          </w:tcPr>
          <w:p w:rsidR="00F47DE6" w:rsidRDefault="00F47DE6" w:rsidP="00D4092F">
            <w:pPr>
              <w:ind w:left="360"/>
            </w:pPr>
            <w:r>
              <w:t>3. Take 21 hours of courses in the Agriculture Department.</w:t>
            </w:r>
          </w:p>
          <w:p w:rsidR="00F47DE6" w:rsidRDefault="00F47DE6" w:rsidP="00584272">
            <w:pPr>
              <w:pStyle w:val="ListParagraph"/>
            </w:pPr>
            <w:r>
              <w:t>Needs 21 hours</w:t>
            </w:r>
          </w:p>
          <w:p w:rsidR="00F47DE6" w:rsidRDefault="00F47DE6" w:rsidP="00584272">
            <w:pPr>
              <w:pStyle w:val="ListParagraph"/>
            </w:pPr>
            <w:r>
              <w:t>Select from:</w:t>
            </w:r>
          </w:p>
          <w:p w:rsidR="00F47DE6" w:rsidRDefault="00F47DE6" w:rsidP="00584272">
            <w:pPr>
              <w:pStyle w:val="ListParagraph"/>
            </w:pPr>
            <w:r>
              <w:t>ANSC</w:t>
            </w:r>
          </w:p>
          <w:p w:rsidR="00F47DE6" w:rsidRDefault="00F47DE6" w:rsidP="00584272">
            <w:pPr>
              <w:pStyle w:val="ListParagraph"/>
            </w:pPr>
            <w:r>
              <w:t>AGRO</w:t>
            </w:r>
          </w:p>
          <w:p w:rsidR="00F47DE6" w:rsidRDefault="00F47DE6" w:rsidP="00584272">
            <w:pPr>
              <w:pStyle w:val="ListParagraph"/>
            </w:pPr>
            <w:r>
              <w:t>HORT</w:t>
            </w:r>
          </w:p>
          <w:p w:rsidR="00F47DE6" w:rsidRDefault="00F47DE6" w:rsidP="00584272">
            <w:pPr>
              <w:pStyle w:val="ListParagraph"/>
            </w:pPr>
            <w:r>
              <w:t>AGEC</w:t>
            </w:r>
          </w:p>
          <w:p w:rsidR="00F47DE6" w:rsidRDefault="00F47DE6" w:rsidP="00584272">
            <w:r>
              <w:t xml:space="preserve">              AGMC</w:t>
            </w:r>
          </w:p>
          <w:p w:rsidR="00F47DE6" w:rsidRPr="00584272" w:rsidRDefault="00F47DE6" w:rsidP="00584272">
            <w:pPr>
              <w:rPr>
                <w:b/>
              </w:rPr>
            </w:pPr>
            <w:r w:rsidRPr="00584272">
              <w:rPr>
                <w:b/>
              </w:rPr>
              <w:t xml:space="preserve">              AGED</w:t>
            </w:r>
          </w:p>
          <w:p w:rsidR="00F47DE6" w:rsidRPr="00584272" w:rsidRDefault="00F47DE6" w:rsidP="00584272">
            <w:r w:rsidRPr="00584272">
              <w:rPr>
                <w:b/>
              </w:rPr>
              <w:t xml:space="preserve">              AGRI</w:t>
            </w:r>
          </w:p>
        </w:tc>
      </w:tr>
    </w:tbl>
    <w:p w:rsidR="00F47DE6" w:rsidRDefault="00F47DE6" w:rsidP="002D599C"/>
    <w:p w:rsidR="0021351B" w:rsidRDefault="0021351B" w:rsidP="00DD2439"/>
    <w:sectPr w:rsidR="0021351B" w:rsidSect="0077096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2385003"/>
    <w:multiLevelType w:val="hybridMultilevel"/>
    <w:tmpl w:val="6E60B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2E96213"/>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AF46220"/>
    <w:multiLevelType w:val="hybridMultilevel"/>
    <w:tmpl w:val="6F523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0E922173"/>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F7662A8"/>
    <w:multiLevelType w:val="multilevel"/>
    <w:tmpl w:val="4240E8C6"/>
    <w:styleLink w:val="WWNum15"/>
    <w:lvl w:ilvl="0">
      <w:start w:val="5"/>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0FBF3807"/>
    <w:multiLevelType w:val="hybridMultilevel"/>
    <w:tmpl w:val="6F523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733658"/>
    <w:multiLevelType w:val="multilevel"/>
    <w:tmpl w:val="242AA78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1253385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136071F9"/>
    <w:multiLevelType w:val="hybridMultilevel"/>
    <w:tmpl w:val="5734B7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1EA5578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204D531D"/>
    <w:multiLevelType w:val="multilevel"/>
    <w:tmpl w:val="A1E2DE14"/>
    <w:styleLink w:val="WWNum13"/>
    <w:lvl w:ilvl="0">
      <w:start w:val="3"/>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24F04667"/>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25956EF3"/>
    <w:multiLevelType w:val="multilevel"/>
    <w:tmpl w:val="78DE81A0"/>
    <w:styleLink w:val="WWNum11"/>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nsid w:val="2767657D"/>
    <w:multiLevelType w:val="multilevel"/>
    <w:tmpl w:val="5C6291C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28422C0B"/>
    <w:multiLevelType w:val="multilevel"/>
    <w:tmpl w:val="A1108880"/>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4">
    <w:nsid w:val="2BA9326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2CD22330"/>
    <w:multiLevelType w:val="hybridMultilevel"/>
    <w:tmpl w:val="56C41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D474AB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2D61205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14B500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32192A24"/>
    <w:multiLevelType w:val="multilevel"/>
    <w:tmpl w:val="B9A22350"/>
    <w:styleLink w:val="WWNum14"/>
    <w:lvl w:ilvl="0">
      <w:start w:val="4"/>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nsid w:val="33F877E4"/>
    <w:multiLevelType w:val="hybridMultilevel"/>
    <w:tmpl w:val="5A5AA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6AC1A4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399E1058"/>
    <w:multiLevelType w:val="multilevel"/>
    <w:tmpl w:val="6186E74E"/>
    <w:styleLink w:val="WWNum12"/>
    <w:lvl w:ilvl="0">
      <w:start w:val="2"/>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4248188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4DCB34C3"/>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4FFD683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55364761"/>
    <w:multiLevelType w:val="multilevel"/>
    <w:tmpl w:val="410257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58324562"/>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5C920595"/>
    <w:multiLevelType w:val="hybridMultilevel"/>
    <w:tmpl w:val="8D3E0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63BB547A"/>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676A247A"/>
    <w:multiLevelType w:val="multilevel"/>
    <w:tmpl w:val="4DDC819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nsid w:val="69F944B6"/>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6E714773"/>
    <w:multiLevelType w:val="multilevel"/>
    <w:tmpl w:val="A3CC30C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nsid w:val="70FC40F0"/>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77BE074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2">
    <w:nsid w:val="79435158"/>
    <w:multiLevelType w:val="multilevel"/>
    <w:tmpl w:val="A5645BE6"/>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53">
    <w:nsid w:val="7C552D3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4">
    <w:nsid w:val="7CFB74BD"/>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0"/>
  </w:num>
  <w:num w:numId="3">
    <w:abstractNumId w:val="47"/>
  </w:num>
  <w:num w:numId="4">
    <w:abstractNumId w:val="9"/>
  </w:num>
  <w:num w:numId="5">
    <w:abstractNumId w:val="36"/>
  </w:num>
  <w:num w:numId="6">
    <w:abstractNumId w:val="42"/>
  </w:num>
  <w:num w:numId="7">
    <w:abstractNumId w:val="50"/>
  </w:num>
  <w:num w:numId="8">
    <w:abstractNumId w:val="44"/>
  </w:num>
  <w:num w:numId="9">
    <w:abstractNumId w:val="33"/>
  </w:num>
  <w:num w:numId="10">
    <w:abstractNumId w:val="34"/>
  </w:num>
  <w:num w:numId="11">
    <w:abstractNumId w:val="30"/>
  </w:num>
  <w:num w:numId="12">
    <w:abstractNumId w:val="16"/>
  </w:num>
  <w:num w:numId="13">
    <w:abstractNumId w:val="41"/>
  </w:num>
  <w:num w:numId="14">
    <w:abstractNumId w:val="51"/>
  </w:num>
  <w:num w:numId="15">
    <w:abstractNumId w:val="11"/>
  </w:num>
  <w:num w:numId="16">
    <w:abstractNumId w:val="49"/>
  </w:num>
  <w:num w:numId="17">
    <w:abstractNumId w:val="7"/>
  </w:num>
  <w:num w:numId="18">
    <w:abstractNumId w:val="37"/>
  </w:num>
  <w:num w:numId="19">
    <w:abstractNumId w:val="38"/>
  </w:num>
  <w:num w:numId="20">
    <w:abstractNumId w:val="46"/>
  </w:num>
  <w:num w:numId="21">
    <w:abstractNumId w:val="26"/>
  </w:num>
  <w:num w:numId="22">
    <w:abstractNumId w:val="27"/>
  </w:num>
  <w:num w:numId="23">
    <w:abstractNumId w:val="40"/>
  </w:num>
  <w:num w:numId="24">
    <w:abstractNumId w:val="28"/>
  </w:num>
  <w:num w:numId="25">
    <w:abstractNumId w:val="14"/>
  </w:num>
  <w:num w:numId="26">
    <w:abstractNumId w:val="48"/>
  </w:num>
  <w:num w:numId="27">
    <w:abstractNumId w:val="22"/>
  </w:num>
  <w:num w:numId="28">
    <w:abstractNumId w:val="45"/>
  </w:num>
  <w:num w:numId="29">
    <w:abstractNumId w:val="39"/>
  </w:num>
  <w:num w:numId="30">
    <w:abstractNumId w:val="53"/>
  </w:num>
  <w:num w:numId="31">
    <w:abstractNumId w:val="18"/>
  </w:num>
  <w:num w:numId="32">
    <w:abstractNumId w:val="31"/>
  </w:num>
  <w:num w:numId="33">
    <w:abstractNumId w:val="54"/>
  </w:num>
  <w:num w:numId="34">
    <w:abstractNumId w:val="35"/>
  </w:num>
  <w:num w:numId="35">
    <w:abstractNumId w:val="20"/>
  </w:num>
  <w:num w:numId="36">
    <w:abstractNumId w:val="24"/>
  </w:num>
  <w:num w:numId="37">
    <w:abstractNumId w:val="43"/>
  </w:num>
  <w:num w:numId="38">
    <w:abstractNumId w:val="15"/>
  </w:num>
  <w:num w:numId="39">
    <w:abstractNumId w:val="21"/>
  </w:num>
  <w:num w:numId="40">
    <w:abstractNumId w:val="32"/>
  </w:num>
  <w:num w:numId="41">
    <w:abstractNumId w:val="19"/>
  </w:num>
  <w:num w:numId="42">
    <w:abstractNumId w:val="29"/>
  </w:num>
  <w:num w:numId="43">
    <w:abstractNumId w:val="12"/>
  </w:num>
  <w:num w:numId="44">
    <w:abstractNumId w:val="23"/>
  </w:num>
  <w:num w:numId="45">
    <w:abstractNumId w:val="52"/>
  </w:num>
  <w:num w:numId="46">
    <w:abstractNumId w:val="25"/>
  </w:num>
  <w:num w:numId="47">
    <w:abstractNumId w:val="6"/>
  </w:num>
  <w:num w:numId="48">
    <w:abstractNumId w:val="8"/>
  </w:num>
  <w:num w:numId="49">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B8"/>
    <w:rsid w:val="00001610"/>
    <w:rsid w:val="00006A8D"/>
    <w:rsid w:val="000141A2"/>
    <w:rsid w:val="000179EA"/>
    <w:rsid w:val="00020595"/>
    <w:rsid w:val="00023AA6"/>
    <w:rsid w:val="00034BD4"/>
    <w:rsid w:val="00045418"/>
    <w:rsid w:val="000535D9"/>
    <w:rsid w:val="000741B7"/>
    <w:rsid w:val="000752BA"/>
    <w:rsid w:val="000767F8"/>
    <w:rsid w:val="0007703C"/>
    <w:rsid w:val="00081580"/>
    <w:rsid w:val="00083698"/>
    <w:rsid w:val="000845CC"/>
    <w:rsid w:val="000A29AD"/>
    <w:rsid w:val="000A5245"/>
    <w:rsid w:val="000A65B2"/>
    <w:rsid w:val="000B0D7A"/>
    <w:rsid w:val="000B0E94"/>
    <w:rsid w:val="000B7251"/>
    <w:rsid w:val="000C3E10"/>
    <w:rsid w:val="000D022D"/>
    <w:rsid w:val="000D38BD"/>
    <w:rsid w:val="000D4030"/>
    <w:rsid w:val="000E1E14"/>
    <w:rsid w:val="00105DDD"/>
    <w:rsid w:val="00110D8F"/>
    <w:rsid w:val="00115F82"/>
    <w:rsid w:val="001179E3"/>
    <w:rsid w:val="0012402E"/>
    <w:rsid w:val="001276B6"/>
    <w:rsid w:val="001444CF"/>
    <w:rsid w:val="001452C1"/>
    <w:rsid w:val="001455DC"/>
    <w:rsid w:val="00154CD2"/>
    <w:rsid w:val="00164223"/>
    <w:rsid w:val="00164973"/>
    <w:rsid w:val="00167B72"/>
    <w:rsid w:val="0017092D"/>
    <w:rsid w:val="0017569D"/>
    <w:rsid w:val="001A0249"/>
    <w:rsid w:val="001A20FD"/>
    <w:rsid w:val="001B281A"/>
    <w:rsid w:val="001B506B"/>
    <w:rsid w:val="001B775A"/>
    <w:rsid w:val="001C3986"/>
    <w:rsid w:val="001C7EA3"/>
    <w:rsid w:val="001D1334"/>
    <w:rsid w:val="001E2E26"/>
    <w:rsid w:val="001F03F9"/>
    <w:rsid w:val="001F0A87"/>
    <w:rsid w:val="001F154B"/>
    <w:rsid w:val="0020461B"/>
    <w:rsid w:val="0020506F"/>
    <w:rsid w:val="00207552"/>
    <w:rsid w:val="0021351B"/>
    <w:rsid w:val="00221E9E"/>
    <w:rsid w:val="0025510E"/>
    <w:rsid w:val="00261C66"/>
    <w:rsid w:val="002705D1"/>
    <w:rsid w:val="0028050A"/>
    <w:rsid w:val="002917C8"/>
    <w:rsid w:val="002A0118"/>
    <w:rsid w:val="002A3DBE"/>
    <w:rsid w:val="002A691B"/>
    <w:rsid w:val="002A6F59"/>
    <w:rsid w:val="002C20B1"/>
    <w:rsid w:val="002C335F"/>
    <w:rsid w:val="002C5B2F"/>
    <w:rsid w:val="002D103D"/>
    <w:rsid w:val="002E47BB"/>
    <w:rsid w:val="003033B7"/>
    <w:rsid w:val="00312931"/>
    <w:rsid w:val="0031498F"/>
    <w:rsid w:val="003260E7"/>
    <w:rsid w:val="003263F5"/>
    <w:rsid w:val="00327915"/>
    <w:rsid w:val="00341042"/>
    <w:rsid w:val="0034771F"/>
    <w:rsid w:val="003713C1"/>
    <w:rsid w:val="003717B2"/>
    <w:rsid w:val="00377233"/>
    <w:rsid w:val="00384607"/>
    <w:rsid w:val="003900E2"/>
    <w:rsid w:val="003945B2"/>
    <w:rsid w:val="00395762"/>
    <w:rsid w:val="00396458"/>
    <w:rsid w:val="00396EEB"/>
    <w:rsid w:val="003A4FBA"/>
    <w:rsid w:val="003A76EC"/>
    <w:rsid w:val="003C0B4C"/>
    <w:rsid w:val="003C218B"/>
    <w:rsid w:val="003C6CB4"/>
    <w:rsid w:val="003D181B"/>
    <w:rsid w:val="003D4227"/>
    <w:rsid w:val="003E4EA4"/>
    <w:rsid w:val="003F070A"/>
    <w:rsid w:val="004009E6"/>
    <w:rsid w:val="004079B8"/>
    <w:rsid w:val="00412B84"/>
    <w:rsid w:val="00421337"/>
    <w:rsid w:val="00422079"/>
    <w:rsid w:val="0042345F"/>
    <w:rsid w:val="00436C51"/>
    <w:rsid w:val="00440CD7"/>
    <w:rsid w:val="004415F4"/>
    <w:rsid w:val="004546B1"/>
    <w:rsid w:val="00475713"/>
    <w:rsid w:val="004875E1"/>
    <w:rsid w:val="004D0CF8"/>
    <w:rsid w:val="004E114A"/>
    <w:rsid w:val="004F7181"/>
    <w:rsid w:val="005000AD"/>
    <w:rsid w:val="00506EF9"/>
    <w:rsid w:val="00507BB6"/>
    <w:rsid w:val="00520AB1"/>
    <w:rsid w:val="00524DFD"/>
    <w:rsid w:val="00527DC3"/>
    <w:rsid w:val="005372D2"/>
    <w:rsid w:val="00544618"/>
    <w:rsid w:val="00551F7A"/>
    <w:rsid w:val="00562B8C"/>
    <w:rsid w:val="005919CC"/>
    <w:rsid w:val="005B19A9"/>
    <w:rsid w:val="005B2760"/>
    <w:rsid w:val="005B34D2"/>
    <w:rsid w:val="005D0A59"/>
    <w:rsid w:val="005F0A4E"/>
    <w:rsid w:val="005F1B2F"/>
    <w:rsid w:val="005F242A"/>
    <w:rsid w:val="005F258F"/>
    <w:rsid w:val="005F7E7D"/>
    <w:rsid w:val="006105BC"/>
    <w:rsid w:val="00614F3A"/>
    <w:rsid w:val="00615FAB"/>
    <w:rsid w:val="00635C9E"/>
    <w:rsid w:val="00636F9D"/>
    <w:rsid w:val="00637F2A"/>
    <w:rsid w:val="006629C5"/>
    <w:rsid w:val="00680786"/>
    <w:rsid w:val="0069316D"/>
    <w:rsid w:val="00694943"/>
    <w:rsid w:val="006B1669"/>
    <w:rsid w:val="006B4B46"/>
    <w:rsid w:val="006C75B4"/>
    <w:rsid w:val="006D2AF2"/>
    <w:rsid w:val="006D4914"/>
    <w:rsid w:val="006E383C"/>
    <w:rsid w:val="006E6FE8"/>
    <w:rsid w:val="006F4911"/>
    <w:rsid w:val="0070168B"/>
    <w:rsid w:val="00701EF0"/>
    <w:rsid w:val="0070380A"/>
    <w:rsid w:val="007126F7"/>
    <w:rsid w:val="007161E7"/>
    <w:rsid w:val="0071704B"/>
    <w:rsid w:val="00722826"/>
    <w:rsid w:val="007277D0"/>
    <w:rsid w:val="00734565"/>
    <w:rsid w:val="0074595A"/>
    <w:rsid w:val="0077096C"/>
    <w:rsid w:val="007805E5"/>
    <w:rsid w:val="00783B1A"/>
    <w:rsid w:val="00786C04"/>
    <w:rsid w:val="007A40A8"/>
    <w:rsid w:val="007D4DC9"/>
    <w:rsid w:val="007E368C"/>
    <w:rsid w:val="007E68B7"/>
    <w:rsid w:val="007F4E07"/>
    <w:rsid w:val="00802E84"/>
    <w:rsid w:val="00807C26"/>
    <w:rsid w:val="008311DE"/>
    <w:rsid w:val="00850C7C"/>
    <w:rsid w:val="00856005"/>
    <w:rsid w:val="0085611A"/>
    <w:rsid w:val="008570DA"/>
    <w:rsid w:val="00857F1A"/>
    <w:rsid w:val="008608C8"/>
    <w:rsid w:val="00865FB7"/>
    <w:rsid w:val="00873C68"/>
    <w:rsid w:val="00875653"/>
    <w:rsid w:val="0088522D"/>
    <w:rsid w:val="00887F27"/>
    <w:rsid w:val="00892648"/>
    <w:rsid w:val="008A4B58"/>
    <w:rsid w:val="008C1E32"/>
    <w:rsid w:val="008C70E4"/>
    <w:rsid w:val="008D615F"/>
    <w:rsid w:val="008E5573"/>
    <w:rsid w:val="008E7CDC"/>
    <w:rsid w:val="008F0EFD"/>
    <w:rsid w:val="00902357"/>
    <w:rsid w:val="00914D9D"/>
    <w:rsid w:val="00915416"/>
    <w:rsid w:val="00936FE9"/>
    <w:rsid w:val="00960EE0"/>
    <w:rsid w:val="009616B4"/>
    <w:rsid w:val="00963691"/>
    <w:rsid w:val="00973189"/>
    <w:rsid w:val="00973D9C"/>
    <w:rsid w:val="00981A7A"/>
    <w:rsid w:val="009826FB"/>
    <w:rsid w:val="009851EE"/>
    <w:rsid w:val="009865F0"/>
    <w:rsid w:val="009869EC"/>
    <w:rsid w:val="009B7759"/>
    <w:rsid w:val="009C0FB6"/>
    <w:rsid w:val="009C7FE7"/>
    <w:rsid w:val="009D0089"/>
    <w:rsid w:val="009D1A3C"/>
    <w:rsid w:val="009E34AB"/>
    <w:rsid w:val="009E45F2"/>
    <w:rsid w:val="009F5049"/>
    <w:rsid w:val="00A14DE8"/>
    <w:rsid w:val="00A21138"/>
    <w:rsid w:val="00A240E1"/>
    <w:rsid w:val="00A30693"/>
    <w:rsid w:val="00A355DE"/>
    <w:rsid w:val="00A53CF2"/>
    <w:rsid w:val="00A566F6"/>
    <w:rsid w:val="00A62331"/>
    <w:rsid w:val="00A66331"/>
    <w:rsid w:val="00A91A20"/>
    <w:rsid w:val="00A931CA"/>
    <w:rsid w:val="00A94618"/>
    <w:rsid w:val="00A9527F"/>
    <w:rsid w:val="00AB0BB5"/>
    <w:rsid w:val="00AB48CD"/>
    <w:rsid w:val="00AB7F6B"/>
    <w:rsid w:val="00AD1B2F"/>
    <w:rsid w:val="00AE093B"/>
    <w:rsid w:val="00AE0A3D"/>
    <w:rsid w:val="00AE3293"/>
    <w:rsid w:val="00AF00F5"/>
    <w:rsid w:val="00B05B07"/>
    <w:rsid w:val="00B06433"/>
    <w:rsid w:val="00B2014A"/>
    <w:rsid w:val="00B21C7A"/>
    <w:rsid w:val="00B23D5B"/>
    <w:rsid w:val="00B24EEF"/>
    <w:rsid w:val="00B311CC"/>
    <w:rsid w:val="00B31845"/>
    <w:rsid w:val="00B4073B"/>
    <w:rsid w:val="00B415D1"/>
    <w:rsid w:val="00B653E9"/>
    <w:rsid w:val="00B665F2"/>
    <w:rsid w:val="00B75D39"/>
    <w:rsid w:val="00B77C43"/>
    <w:rsid w:val="00B855FC"/>
    <w:rsid w:val="00B91A8D"/>
    <w:rsid w:val="00B95CB1"/>
    <w:rsid w:val="00BA661F"/>
    <w:rsid w:val="00BB2E6F"/>
    <w:rsid w:val="00BB68FB"/>
    <w:rsid w:val="00BC2E27"/>
    <w:rsid w:val="00BD02AA"/>
    <w:rsid w:val="00BE50BD"/>
    <w:rsid w:val="00BF0895"/>
    <w:rsid w:val="00BF3C53"/>
    <w:rsid w:val="00C0504D"/>
    <w:rsid w:val="00C05E3C"/>
    <w:rsid w:val="00C1562B"/>
    <w:rsid w:val="00C208F5"/>
    <w:rsid w:val="00C217C7"/>
    <w:rsid w:val="00C23261"/>
    <w:rsid w:val="00C2607E"/>
    <w:rsid w:val="00C342B8"/>
    <w:rsid w:val="00C37D88"/>
    <w:rsid w:val="00C4050F"/>
    <w:rsid w:val="00C432FB"/>
    <w:rsid w:val="00C52018"/>
    <w:rsid w:val="00C52026"/>
    <w:rsid w:val="00C5254F"/>
    <w:rsid w:val="00C53B98"/>
    <w:rsid w:val="00C63996"/>
    <w:rsid w:val="00C67DA5"/>
    <w:rsid w:val="00C825D6"/>
    <w:rsid w:val="00C94433"/>
    <w:rsid w:val="00C9459C"/>
    <w:rsid w:val="00CA3108"/>
    <w:rsid w:val="00CA5118"/>
    <w:rsid w:val="00CB229F"/>
    <w:rsid w:val="00CB273E"/>
    <w:rsid w:val="00CB3948"/>
    <w:rsid w:val="00CB78C4"/>
    <w:rsid w:val="00CF7C65"/>
    <w:rsid w:val="00D022CD"/>
    <w:rsid w:val="00D10FD5"/>
    <w:rsid w:val="00D140ED"/>
    <w:rsid w:val="00D1578A"/>
    <w:rsid w:val="00D1783E"/>
    <w:rsid w:val="00D22860"/>
    <w:rsid w:val="00D23D96"/>
    <w:rsid w:val="00D26216"/>
    <w:rsid w:val="00D36315"/>
    <w:rsid w:val="00D3696F"/>
    <w:rsid w:val="00D47AAE"/>
    <w:rsid w:val="00D9148D"/>
    <w:rsid w:val="00DA2D6D"/>
    <w:rsid w:val="00DA32C5"/>
    <w:rsid w:val="00DA61F0"/>
    <w:rsid w:val="00DB6570"/>
    <w:rsid w:val="00DC7A21"/>
    <w:rsid w:val="00DD2439"/>
    <w:rsid w:val="00DD5FEC"/>
    <w:rsid w:val="00DE64EB"/>
    <w:rsid w:val="00DF4D45"/>
    <w:rsid w:val="00E011D4"/>
    <w:rsid w:val="00E12F09"/>
    <w:rsid w:val="00E20F76"/>
    <w:rsid w:val="00E2590E"/>
    <w:rsid w:val="00E4629B"/>
    <w:rsid w:val="00E668B7"/>
    <w:rsid w:val="00E86CD6"/>
    <w:rsid w:val="00E87888"/>
    <w:rsid w:val="00EA0745"/>
    <w:rsid w:val="00EA306A"/>
    <w:rsid w:val="00EA4E2E"/>
    <w:rsid w:val="00EB4533"/>
    <w:rsid w:val="00EB55FB"/>
    <w:rsid w:val="00EE0934"/>
    <w:rsid w:val="00EE4413"/>
    <w:rsid w:val="00EE4A59"/>
    <w:rsid w:val="00F16EA3"/>
    <w:rsid w:val="00F215B0"/>
    <w:rsid w:val="00F23855"/>
    <w:rsid w:val="00F43E7F"/>
    <w:rsid w:val="00F47DE6"/>
    <w:rsid w:val="00F511B5"/>
    <w:rsid w:val="00F60E3C"/>
    <w:rsid w:val="00F60E58"/>
    <w:rsid w:val="00F73D66"/>
    <w:rsid w:val="00F7647C"/>
    <w:rsid w:val="00F849B3"/>
    <w:rsid w:val="00FA0AA5"/>
    <w:rsid w:val="00FA0B2C"/>
    <w:rsid w:val="00FA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4CA018-2564-4AB4-B131-090EA14E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8A"/>
    <w:rPr>
      <w:rFonts w:cstheme="minorBidi"/>
    </w:rPr>
  </w:style>
  <w:style w:type="paragraph" w:styleId="Heading1">
    <w:name w:val="heading 1"/>
    <w:basedOn w:val="Normal"/>
    <w:next w:val="Normal"/>
    <w:link w:val="Heading1Char"/>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39"/>
    <w:rsid w:val="00C342B8"/>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locked/>
    <w:rsid w:val="00E86CD6"/>
    <w:rPr>
      <w:rFonts w:ascii="Times New Roman" w:hAnsi="Times New Roman" w:cs="Times New Roman"/>
      <w:b/>
      <w:bCs/>
      <w:sz w:val="20"/>
      <w:szCs w:val="20"/>
    </w:rPr>
  </w:style>
  <w:style w:type="character" w:styleId="Strong">
    <w:name w:val="Strong"/>
    <w:basedOn w:val="DefaultParagraphFont"/>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nhideWhenUsed/>
    <w:rsid w:val="00B665F2"/>
    <w:pPr>
      <w:spacing w:after="120" w:line="480" w:lineRule="auto"/>
      <w:ind w:left="360"/>
    </w:pPr>
  </w:style>
  <w:style w:type="character" w:customStyle="1" w:styleId="BodyTextIndent2Char">
    <w:name w:val="Body Text Indent 2 Char"/>
    <w:basedOn w:val="DefaultParagraphFont"/>
    <w:link w:val="BodyTextIndent2"/>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uiPriority w:val="72"/>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D7A"/>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B31845"/>
    <w:rPr>
      <w:sz w:val="18"/>
      <w:szCs w:val="18"/>
    </w:rPr>
  </w:style>
  <w:style w:type="paragraph" w:styleId="CommentText">
    <w:name w:val="annotation text"/>
    <w:basedOn w:val="Normal"/>
    <w:link w:val="CommentTextChar"/>
    <w:uiPriority w:val="99"/>
    <w:semiHidden/>
    <w:unhideWhenUsed/>
    <w:rsid w:val="00B31845"/>
    <w:rPr>
      <w:rFonts w:ascii="Calibri" w:hAnsi="Calibri" w:cs="Times New Roman"/>
      <w:sz w:val="24"/>
      <w:szCs w:val="24"/>
    </w:rPr>
  </w:style>
  <w:style w:type="character" w:customStyle="1" w:styleId="CommentTextChar">
    <w:name w:val="Comment Text Char"/>
    <w:basedOn w:val="DefaultParagraphFont"/>
    <w:link w:val="CommentText"/>
    <w:uiPriority w:val="99"/>
    <w:semiHidden/>
    <w:rsid w:val="00B31845"/>
    <w:rPr>
      <w:rFonts w:ascii="Calibri" w:hAnsi="Calibri" w:cs="Times New Roman"/>
      <w:sz w:val="24"/>
      <w:szCs w:val="24"/>
    </w:rPr>
  </w:style>
  <w:style w:type="character" w:customStyle="1" w:styleId="auditheadertext1">
    <w:name w:val="auditheadertext1"/>
    <w:basedOn w:val="DefaultParagraphFont"/>
    <w:rsid w:val="00F7647C"/>
    <w:rPr>
      <w:color w:val="000000"/>
      <w:sz w:val="18"/>
      <w:szCs w:val="18"/>
    </w:rPr>
  </w:style>
  <w:style w:type="character" w:customStyle="1" w:styleId="bylinepipe">
    <w:name w:val="bylinepipe"/>
    <w:rsid w:val="008F0EFD"/>
  </w:style>
  <w:style w:type="paragraph" w:customStyle="1" w:styleId="Standard">
    <w:name w:val="Standard"/>
    <w:rsid w:val="00F47DE6"/>
    <w:pPr>
      <w:suppressAutoHyphens/>
      <w:autoSpaceDN w:val="0"/>
      <w:textAlignment w:val="baseline"/>
    </w:pPr>
    <w:rPr>
      <w:rFonts w:ascii="Times New Roman" w:hAnsi="Times New Roman" w:cs="Times New Roman"/>
      <w:kern w:val="3"/>
      <w:sz w:val="24"/>
      <w:szCs w:val="24"/>
    </w:rPr>
  </w:style>
  <w:style w:type="numbering" w:customStyle="1" w:styleId="WWNum11">
    <w:name w:val="WWNum11"/>
    <w:basedOn w:val="NoList"/>
    <w:rsid w:val="00F47DE6"/>
    <w:pPr>
      <w:numPr>
        <w:numId w:val="39"/>
      </w:numPr>
    </w:pPr>
  </w:style>
  <w:style w:type="numbering" w:customStyle="1" w:styleId="WWNum12">
    <w:name w:val="WWNum12"/>
    <w:basedOn w:val="NoList"/>
    <w:rsid w:val="00F47DE6"/>
    <w:pPr>
      <w:numPr>
        <w:numId w:val="40"/>
      </w:numPr>
    </w:pPr>
  </w:style>
  <w:style w:type="numbering" w:customStyle="1" w:styleId="WWNum13">
    <w:name w:val="WWNum13"/>
    <w:basedOn w:val="NoList"/>
    <w:rsid w:val="00F47DE6"/>
    <w:pPr>
      <w:numPr>
        <w:numId w:val="41"/>
      </w:numPr>
    </w:pPr>
  </w:style>
  <w:style w:type="numbering" w:customStyle="1" w:styleId="WWNum14">
    <w:name w:val="WWNum14"/>
    <w:basedOn w:val="NoList"/>
    <w:rsid w:val="00F47DE6"/>
    <w:pPr>
      <w:numPr>
        <w:numId w:val="42"/>
      </w:numPr>
    </w:pPr>
  </w:style>
  <w:style w:type="numbering" w:customStyle="1" w:styleId="WWNum15">
    <w:name w:val="WWNum15"/>
    <w:basedOn w:val="NoList"/>
    <w:rsid w:val="00F47DE6"/>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kingery@wku.edu" TargetMode="External"/><Relationship Id="rId3" Type="http://schemas.openxmlformats.org/officeDocument/2006/relationships/styles" Target="styles.xml"/><Relationship Id="rId7" Type="http://schemas.openxmlformats.org/officeDocument/2006/relationships/hyperlink" Target="mailto:todd.willian@wk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as.kingery@wk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92C9-F649-46B7-9E78-6899DA94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Fallon Willoughby</cp:lastModifiedBy>
  <cp:revision>2</cp:revision>
  <cp:lastPrinted>2013-03-12T13:30:00Z</cp:lastPrinted>
  <dcterms:created xsi:type="dcterms:W3CDTF">2015-04-15T16:44:00Z</dcterms:created>
  <dcterms:modified xsi:type="dcterms:W3CDTF">2015-04-15T16:44:00Z</dcterms:modified>
</cp:coreProperties>
</file>