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570E" w14:textId="4EF67705" w:rsidR="009D071B" w:rsidRPr="00665FF8" w:rsidRDefault="00665FF8" w:rsidP="00665FF8">
      <w:pPr>
        <w:rPr>
          <w:b/>
          <w:bCs/>
        </w:rPr>
      </w:pPr>
      <w:r w:rsidRPr="00CD4A00">
        <w:rPr>
          <w:b/>
          <w:bCs/>
          <w:highlight w:val="yellow"/>
        </w:rPr>
        <w:t>*</w:t>
      </w:r>
      <w:r w:rsidR="00A826A3" w:rsidRPr="00665FF8">
        <w:rPr>
          <w:b/>
          <w:bCs/>
        </w:rPr>
        <w:t>Students will use the web-based tracking system, Call of Medicine (CoM), to upload &amp; track compliance documents, order criminal background checks, &amp; to order drug screenings.</w:t>
      </w:r>
    </w:p>
    <w:p w14:paraId="0D278317" w14:textId="3B4C5ABA" w:rsidR="009D071B" w:rsidRPr="00665FF8" w:rsidRDefault="00665FF8" w:rsidP="00A826A3">
      <w:pPr>
        <w:rPr>
          <w:b/>
          <w:bCs/>
        </w:rPr>
      </w:pPr>
      <w:r w:rsidRPr="00CD4A00">
        <w:rPr>
          <w:b/>
          <w:bCs/>
          <w:highlight w:val="yellow"/>
        </w:rPr>
        <w:t>*</w:t>
      </w:r>
      <w:r w:rsidR="00A826A3" w:rsidRPr="00A826A3">
        <w:rPr>
          <w:b/>
          <w:bCs/>
        </w:rPr>
        <w:t xml:space="preserve">Students should check their WKU email address for instructions sent from CoM on how to login/register. </w:t>
      </w:r>
    </w:p>
    <w:p w14:paraId="7972F561" w14:textId="48D4E112" w:rsidR="00665FF8" w:rsidRPr="00CD4A00" w:rsidRDefault="00665FF8" w:rsidP="00A826A3">
      <w:pPr>
        <w:rPr>
          <w:b/>
          <w:bCs/>
        </w:rPr>
      </w:pPr>
      <w:r w:rsidRPr="00CD4A00">
        <w:rPr>
          <w:b/>
          <w:bCs/>
          <w:highlight w:val="yellow"/>
        </w:rPr>
        <w:t>*</w:t>
      </w:r>
      <w:r w:rsidR="00A826A3" w:rsidRPr="00A826A3">
        <w:rPr>
          <w:b/>
          <w:bCs/>
        </w:rPr>
        <w:t xml:space="preserve">Please note, there is a student fee involved with use of program.  WKU pays the membership fee </w:t>
      </w:r>
      <w:r w:rsidR="006C14FF">
        <w:rPr>
          <w:b/>
          <w:bCs/>
        </w:rPr>
        <w:t>for each student</w:t>
      </w:r>
      <w:r w:rsidR="00A826A3" w:rsidRPr="00A826A3">
        <w:rPr>
          <w:b/>
          <w:bCs/>
        </w:rPr>
        <w:t xml:space="preserve">, and the student pays the fee for </w:t>
      </w:r>
      <w:r w:rsidR="00CD4A00" w:rsidRPr="00CD4A00">
        <w:rPr>
          <w:b/>
          <w:bCs/>
        </w:rPr>
        <w:t>compliance tracking and review</w:t>
      </w:r>
      <w:r w:rsidR="00A826A3" w:rsidRPr="00A826A3">
        <w:rPr>
          <w:b/>
          <w:bCs/>
        </w:rPr>
        <w:t xml:space="preserve"> </w:t>
      </w:r>
      <w:r w:rsidR="00CD4A00" w:rsidRPr="00CD4A00">
        <w:rPr>
          <w:b/>
          <w:bCs/>
        </w:rPr>
        <w:t xml:space="preserve">of </w:t>
      </w:r>
      <w:r w:rsidR="00A826A3" w:rsidRPr="00A826A3">
        <w:rPr>
          <w:b/>
          <w:bCs/>
        </w:rPr>
        <w:t xml:space="preserve">documents by </w:t>
      </w:r>
      <w:r w:rsidR="00A826A3" w:rsidRPr="00BF65E1">
        <w:rPr>
          <w:b/>
          <w:bCs/>
        </w:rPr>
        <w:t>CoM</w:t>
      </w:r>
      <w:r w:rsidR="006C14FF" w:rsidRPr="00BF65E1">
        <w:rPr>
          <w:b/>
          <w:bCs/>
        </w:rPr>
        <w:t xml:space="preserve"> ($</w:t>
      </w:r>
      <w:r w:rsidR="00BF65E1" w:rsidRPr="00BF65E1">
        <w:rPr>
          <w:b/>
          <w:bCs/>
        </w:rPr>
        <w:t>45</w:t>
      </w:r>
      <w:r w:rsidR="006C14FF" w:rsidRPr="00BF65E1">
        <w:rPr>
          <w:b/>
          <w:bCs/>
        </w:rPr>
        <w:t>)</w:t>
      </w:r>
      <w:r w:rsidR="00A826A3" w:rsidRPr="00BF65E1">
        <w:rPr>
          <w:b/>
          <w:bCs/>
        </w:rPr>
        <w:t>.</w:t>
      </w:r>
      <w:r w:rsidR="009D071B" w:rsidRPr="00CD4A00">
        <w:rPr>
          <w:b/>
          <w:bCs/>
        </w:rPr>
        <w:t xml:space="preserve"> </w:t>
      </w:r>
      <w:r w:rsidR="00BF65E1" w:rsidRPr="00BF65E1">
        <w:rPr>
          <w:b/>
          <w:bCs/>
        </w:rPr>
        <w:t>The $45 covers you through your expected graduation date. If you need to extend past that time, you can contact CoM and request a one-time extension.</w:t>
      </w:r>
    </w:p>
    <w:p w14:paraId="627C7EE5" w14:textId="5BA4C3E3" w:rsidR="00665FF8" w:rsidRPr="00CD4A00" w:rsidRDefault="00665FF8" w:rsidP="00A826A3">
      <w:pPr>
        <w:rPr>
          <w:b/>
          <w:bCs/>
        </w:rPr>
      </w:pPr>
      <w:r w:rsidRPr="00CD4A00">
        <w:rPr>
          <w:b/>
          <w:bCs/>
          <w:highlight w:val="yellow"/>
        </w:rPr>
        <w:t>*</w:t>
      </w:r>
      <w:r w:rsidR="009D071B" w:rsidRPr="00CD4A00">
        <w:rPr>
          <w:b/>
          <w:bCs/>
        </w:rPr>
        <w:t xml:space="preserve">There is a $50 fee for </w:t>
      </w:r>
      <w:r w:rsidR="00A63ACC">
        <w:rPr>
          <w:b/>
          <w:bCs/>
        </w:rPr>
        <w:t>the c</w:t>
      </w:r>
      <w:r w:rsidR="009D071B" w:rsidRPr="00CD4A00">
        <w:rPr>
          <w:b/>
          <w:bCs/>
        </w:rPr>
        <w:t xml:space="preserve">riminal </w:t>
      </w:r>
      <w:r w:rsidR="00A63ACC">
        <w:rPr>
          <w:b/>
          <w:bCs/>
        </w:rPr>
        <w:t>b</w:t>
      </w:r>
      <w:r w:rsidR="009D071B" w:rsidRPr="00CD4A00">
        <w:rPr>
          <w:b/>
          <w:bCs/>
        </w:rPr>
        <w:t>ackground check</w:t>
      </w:r>
      <w:r w:rsidRPr="00CD4A00">
        <w:rPr>
          <w:b/>
          <w:bCs/>
        </w:rPr>
        <w:t xml:space="preserve">. </w:t>
      </w:r>
      <w:r w:rsidRPr="00CD4A00">
        <w:rPr>
          <w:b/>
          <w:bCs/>
          <w:i/>
          <w:iCs/>
        </w:rPr>
        <w:t xml:space="preserve">Students residing in some States such as NY, VA, etc. will incur additional fees. Full list can be found at </w:t>
      </w:r>
      <w:hyperlink r:id="rId7" w:history="1">
        <w:r w:rsidRPr="00CD4A00">
          <w:rPr>
            <w:rStyle w:val="Hyperlink"/>
            <w:b/>
            <w:bCs/>
            <w:i/>
            <w:iCs/>
          </w:rPr>
          <w:t>https://validityscreening.com/service-surcharges-and-fees/</w:t>
        </w:r>
      </w:hyperlink>
    </w:p>
    <w:p w14:paraId="3E647F57" w14:textId="02BDE1CC" w:rsidR="00BF65E1" w:rsidRPr="00BF65E1" w:rsidRDefault="009D071B" w:rsidP="00BF65E1">
      <w:pPr>
        <w:rPr>
          <w:b/>
          <w:bCs/>
        </w:rPr>
      </w:pPr>
      <w:r w:rsidRPr="00CD4A00">
        <w:rPr>
          <w:b/>
          <w:bCs/>
        </w:rPr>
        <w:t xml:space="preserve"> </w:t>
      </w:r>
      <w:r w:rsidR="00665FF8" w:rsidRPr="00CD4A00">
        <w:rPr>
          <w:b/>
          <w:bCs/>
          <w:highlight w:val="yellow"/>
        </w:rPr>
        <w:t>*</w:t>
      </w:r>
      <w:r w:rsidR="00665FF8" w:rsidRPr="00CD4A00">
        <w:rPr>
          <w:b/>
          <w:bCs/>
        </w:rPr>
        <w:t xml:space="preserve">There is a </w:t>
      </w:r>
      <w:r w:rsidRPr="00CD4A00">
        <w:rPr>
          <w:b/>
          <w:bCs/>
        </w:rPr>
        <w:t>$35 f</w:t>
      </w:r>
      <w:r w:rsidR="00665FF8" w:rsidRPr="00CD4A00">
        <w:rPr>
          <w:b/>
          <w:bCs/>
        </w:rPr>
        <w:t>ee f</w:t>
      </w:r>
      <w:r w:rsidRPr="00CD4A00">
        <w:rPr>
          <w:b/>
          <w:bCs/>
        </w:rPr>
        <w:t>or cost of drug screening through Quest Diagnostics</w:t>
      </w:r>
      <w:r w:rsidR="00665FF8" w:rsidRPr="00CD4A00">
        <w:rPr>
          <w:b/>
          <w:bCs/>
        </w:rPr>
        <w:t>. Out of network or non-Quest sites will incur an additional $20 collection</w:t>
      </w:r>
      <w:r w:rsidR="00BF65E1" w:rsidRPr="00BF65E1">
        <w:rPr>
          <w:b/>
          <w:bCs/>
        </w:rPr>
        <w:t xml:space="preserve"> (this is the case for the </w:t>
      </w:r>
      <w:r w:rsidR="00BF65E1">
        <w:rPr>
          <w:b/>
          <w:bCs/>
        </w:rPr>
        <w:t>Q</w:t>
      </w:r>
      <w:r w:rsidR="00BF65E1" w:rsidRPr="00BF65E1">
        <w:rPr>
          <w:b/>
          <w:bCs/>
        </w:rPr>
        <w:t xml:space="preserve">uest sites close to Bowling Green). </w:t>
      </w:r>
    </w:p>
    <w:p w14:paraId="1A5D6A48" w14:textId="29619F1D" w:rsidR="00401E93" w:rsidRPr="00CD4A00" w:rsidRDefault="00665FF8" w:rsidP="00A826A3">
      <w:pPr>
        <w:rPr>
          <w:b/>
          <w:bCs/>
        </w:rPr>
      </w:pPr>
      <w:r w:rsidRPr="00CD4A00">
        <w:rPr>
          <w:b/>
          <w:bCs/>
          <w:highlight w:val="yellow"/>
        </w:rPr>
        <w:t>*</w:t>
      </w:r>
      <w:r w:rsidR="00A826A3" w:rsidRPr="00CD4A00">
        <w:rPr>
          <w:b/>
          <w:bCs/>
        </w:rPr>
        <w:t xml:space="preserve">Instructions and forms for requirements </w:t>
      </w:r>
      <w:r w:rsidR="00A63ACC">
        <w:rPr>
          <w:b/>
          <w:bCs/>
        </w:rPr>
        <w:t xml:space="preserve">below </w:t>
      </w:r>
      <w:r w:rsidR="00A826A3" w:rsidRPr="00CD4A00">
        <w:rPr>
          <w:b/>
          <w:bCs/>
        </w:rPr>
        <w:t>are on CoM.  From home page, students go to “Requirements</w:t>
      </w:r>
      <w:r w:rsidRPr="00CD4A00">
        <w:rPr>
          <w:b/>
          <w:bCs/>
        </w:rPr>
        <w:t>;</w:t>
      </w:r>
      <w:r w:rsidR="00A826A3" w:rsidRPr="00CD4A00">
        <w:rPr>
          <w:b/>
          <w:bCs/>
        </w:rPr>
        <w:t>” click on blue arrow next to each requirement</w:t>
      </w:r>
      <w:r w:rsidRPr="00CD4A00">
        <w:rPr>
          <w:b/>
          <w:bCs/>
        </w:rPr>
        <w:t xml:space="preserve">; </w:t>
      </w:r>
      <w:r w:rsidR="00A826A3" w:rsidRPr="00CD4A00">
        <w:rPr>
          <w:b/>
          <w:bCs/>
        </w:rPr>
        <w:t xml:space="preserve">click on </w:t>
      </w:r>
      <w:r w:rsidR="00A826A3" w:rsidRPr="00CD4A00">
        <w:rPr>
          <w:b/>
          <w:bCs/>
          <w:color w:val="7030A0"/>
        </w:rPr>
        <w:t>purple</w:t>
      </w:r>
      <w:r w:rsidR="00A826A3" w:rsidRPr="00CD4A00">
        <w:rPr>
          <w:b/>
          <w:bCs/>
        </w:rPr>
        <w:t xml:space="preserve"> “view instructions” or </w:t>
      </w:r>
      <w:r w:rsidR="00A826A3" w:rsidRPr="00CD4A00">
        <w:rPr>
          <w:b/>
          <w:bCs/>
          <w:color w:val="2E74B5" w:themeColor="accent1" w:themeShade="BF"/>
        </w:rPr>
        <w:t>blue</w:t>
      </w:r>
      <w:r w:rsidR="00A826A3" w:rsidRPr="00CD4A00">
        <w:rPr>
          <w:b/>
          <w:bCs/>
        </w:rPr>
        <w:t xml:space="preserve"> “download form.”</w:t>
      </w:r>
    </w:p>
    <w:tbl>
      <w:tblPr>
        <w:tblW w:w="9990" w:type="dxa"/>
        <w:tblCellMar>
          <w:top w:w="15" w:type="dxa"/>
          <w:left w:w="15" w:type="dxa"/>
          <w:bottom w:w="15" w:type="dxa"/>
          <w:right w:w="15" w:type="dxa"/>
        </w:tblCellMar>
        <w:tblLook w:val="04A0" w:firstRow="1" w:lastRow="0" w:firstColumn="1" w:lastColumn="0" w:noHBand="0" w:noVBand="1"/>
      </w:tblPr>
      <w:tblGrid>
        <w:gridCol w:w="9990"/>
      </w:tblGrid>
      <w:tr w:rsidR="00A826A3" w:rsidRPr="00A826A3" w14:paraId="184603FC" w14:textId="77777777" w:rsidTr="002918F9">
        <w:trPr>
          <w:trHeight w:val="423"/>
        </w:trPr>
        <w:tc>
          <w:tcPr>
            <w:tcW w:w="9990" w:type="dxa"/>
            <w:tcBorders>
              <w:top w:val="single" w:sz="6" w:space="0" w:color="DDDDDD"/>
            </w:tcBorders>
            <w:shd w:val="clear" w:color="auto" w:fill="auto"/>
            <w:tcMar>
              <w:top w:w="75" w:type="dxa"/>
              <w:left w:w="75" w:type="dxa"/>
              <w:bottom w:w="75" w:type="dxa"/>
              <w:right w:w="75" w:type="dxa"/>
            </w:tcMar>
            <w:hideMark/>
          </w:tcPr>
          <w:p w14:paraId="161755DF" w14:textId="5F82ED47" w:rsidR="00A826A3" w:rsidRPr="00A826A3" w:rsidRDefault="00A826A3" w:rsidP="00A826A3">
            <w:r w:rsidRPr="00A826A3">
              <w:rPr>
                <w:b/>
                <w:bCs/>
              </w:rPr>
              <w:t>Physical</w:t>
            </w:r>
            <w:r w:rsidR="00A63ACC">
              <w:rPr>
                <w:b/>
                <w:bCs/>
              </w:rPr>
              <w:t xml:space="preserve"> (within the past year)</w:t>
            </w:r>
            <w:r w:rsidRPr="00A826A3">
              <w:t>-expires annually (each year)</w:t>
            </w:r>
          </w:p>
        </w:tc>
      </w:tr>
      <w:tr w:rsidR="00A826A3" w:rsidRPr="00A826A3" w14:paraId="7A2D4074"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5113A852" w14:textId="4A427CC2" w:rsidR="00A826A3" w:rsidRPr="00A826A3" w:rsidRDefault="00A63ACC" w:rsidP="00A826A3">
            <w:r>
              <w:rPr>
                <w:b/>
                <w:bCs/>
              </w:rPr>
              <w:t xml:space="preserve">Negative </w:t>
            </w:r>
            <w:r w:rsidR="00A826A3" w:rsidRPr="00A826A3">
              <w:rPr>
                <w:b/>
                <w:bCs/>
              </w:rPr>
              <w:t xml:space="preserve">2 Step TB Test or </w:t>
            </w:r>
            <w:r>
              <w:rPr>
                <w:b/>
                <w:bCs/>
              </w:rPr>
              <w:t xml:space="preserve">Negative Quantiferon Gold </w:t>
            </w:r>
            <w:r w:rsidR="00A826A3" w:rsidRPr="00A826A3">
              <w:rPr>
                <w:b/>
                <w:bCs/>
              </w:rPr>
              <w:t>Blood test</w:t>
            </w:r>
            <w:r w:rsidR="00A826A3" w:rsidRPr="00A826A3">
              <w:t>-expires annually</w:t>
            </w:r>
            <w:r w:rsidR="000A1EC2">
              <w:t xml:space="preserve"> </w:t>
            </w:r>
            <w:r w:rsidR="000A1EC2" w:rsidRPr="000A1EC2">
              <w:rPr>
                <w:b/>
                <w:bCs/>
              </w:rPr>
              <w:t>or chest x-ray</w:t>
            </w:r>
            <w:r w:rsidR="000A1EC2">
              <w:t xml:space="preserve"> which is good for 2 years</w:t>
            </w:r>
            <w:r w:rsidR="00A6146A">
              <w:t>.  If you have had the TB vaccine, you must have a chest x-ray.</w:t>
            </w:r>
          </w:p>
        </w:tc>
      </w:tr>
      <w:tr w:rsidR="00A826A3" w:rsidRPr="00A826A3" w14:paraId="0F17A8E4"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350EAD35" w14:textId="26405E58" w:rsidR="00A826A3" w:rsidRPr="00A826A3" w:rsidRDefault="00A826A3" w:rsidP="00A826A3">
            <w:r w:rsidRPr="00A826A3">
              <w:rPr>
                <w:b/>
                <w:bCs/>
              </w:rPr>
              <w:t>Student professional liability insurance</w:t>
            </w:r>
            <w:r w:rsidR="009533EC">
              <w:rPr>
                <w:b/>
                <w:bCs/>
              </w:rPr>
              <w:t xml:space="preserve"> </w:t>
            </w:r>
            <w:r w:rsidR="00A63ACC">
              <w:rPr>
                <w:b/>
                <w:bCs/>
              </w:rPr>
              <w:t>(</w:t>
            </w:r>
            <w:r w:rsidR="00A63ACC" w:rsidRPr="00A63ACC">
              <w:rPr>
                <w:b/>
                <w:bCs/>
              </w:rPr>
              <w:t>limits must be $1 million/ $3 million or higher</w:t>
            </w:r>
            <w:r w:rsidR="00A63ACC">
              <w:rPr>
                <w:b/>
                <w:bCs/>
              </w:rPr>
              <w:t xml:space="preserve">) </w:t>
            </w:r>
            <w:r w:rsidRPr="00A826A3">
              <w:t>-expires annually</w:t>
            </w:r>
          </w:p>
        </w:tc>
      </w:tr>
      <w:tr w:rsidR="00A826A3" w:rsidRPr="00A826A3" w14:paraId="1B0C94B9"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19B6F61E" w14:textId="77777777" w:rsidR="00A826A3" w:rsidRPr="00A826A3" w:rsidRDefault="00A826A3" w:rsidP="00A826A3">
            <w:r w:rsidRPr="00A826A3">
              <w:rPr>
                <w:b/>
                <w:bCs/>
              </w:rPr>
              <w:t>HIPAA training certificate</w:t>
            </w:r>
            <w:r w:rsidRPr="00A826A3">
              <w:t>-expires annually</w:t>
            </w:r>
          </w:p>
        </w:tc>
      </w:tr>
      <w:tr w:rsidR="00A826A3" w:rsidRPr="00A826A3" w14:paraId="6CDCC5E8"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4CB23D0C" w14:textId="77777777" w:rsidR="00A826A3" w:rsidRPr="00A826A3" w:rsidRDefault="00A826A3" w:rsidP="00A826A3">
            <w:r w:rsidRPr="00A826A3">
              <w:rPr>
                <w:b/>
                <w:bCs/>
              </w:rPr>
              <w:t>FERPA training certificate</w:t>
            </w:r>
            <w:r w:rsidRPr="00A826A3">
              <w:t>-one and done</w:t>
            </w:r>
          </w:p>
        </w:tc>
      </w:tr>
      <w:tr w:rsidR="00A826A3" w:rsidRPr="00A826A3" w14:paraId="001D98A1" w14:textId="77777777" w:rsidTr="002918F9">
        <w:trPr>
          <w:trHeight w:val="513"/>
        </w:trPr>
        <w:tc>
          <w:tcPr>
            <w:tcW w:w="9990" w:type="dxa"/>
            <w:tcBorders>
              <w:top w:val="single" w:sz="6" w:space="0" w:color="DDDDDD"/>
            </w:tcBorders>
            <w:shd w:val="clear" w:color="auto" w:fill="auto"/>
            <w:tcMar>
              <w:top w:w="75" w:type="dxa"/>
              <w:left w:w="75" w:type="dxa"/>
              <w:bottom w:w="75" w:type="dxa"/>
              <w:right w:w="75" w:type="dxa"/>
            </w:tcMar>
            <w:hideMark/>
          </w:tcPr>
          <w:p w14:paraId="6CA1393C" w14:textId="77777777" w:rsidR="00A826A3" w:rsidRPr="00A826A3" w:rsidRDefault="00A826A3" w:rsidP="00A826A3">
            <w:r w:rsidRPr="00A826A3">
              <w:rPr>
                <w:b/>
                <w:bCs/>
              </w:rPr>
              <w:t>Student Site Placement Agreement form</w:t>
            </w:r>
            <w:r w:rsidRPr="00A826A3">
              <w:t>-one and done</w:t>
            </w:r>
          </w:p>
        </w:tc>
      </w:tr>
      <w:tr w:rsidR="00A826A3" w:rsidRPr="00A826A3" w14:paraId="467E5E3C" w14:textId="77777777" w:rsidTr="002918F9">
        <w:trPr>
          <w:trHeight w:val="432"/>
        </w:trPr>
        <w:tc>
          <w:tcPr>
            <w:tcW w:w="9990" w:type="dxa"/>
            <w:tcBorders>
              <w:top w:val="single" w:sz="6" w:space="0" w:color="DDDDDD"/>
            </w:tcBorders>
            <w:shd w:val="clear" w:color="auto" w:fill="auto"/>
            <w:tcMar>
              <w:top w:w="75" w:type="dxa"/>
              <w:left w:w="75" w:type="dxa"/>
              <w:bottom w:w="75" w:type="dxa"/>
              <w:right w:w="75" w:type="dxa"/>
            </w:tcMar>
            <w:hideMark/>
          </w:tcPr>
          <w:p w14:paraId="0A750646" w14:textId="77777777" w:rsidR="00A826A3" w:rsidRPr="00A826A3" w:rsidRDefault="00A826A3" w:rsidP="00A826A3">
            <w:r w:rsidRPr="00A826A3">
              <w:rPr>
                <w:b/>
                <w:bCs/>
              </w:rPr>
              <w:t>Criminal Background check</w:t>
            </w:r>
            <w:r w:rsidRPr="00A826A3">
              <w:t>-expires annually-order through Call of Medicine</w:t>
            </w:r>
          </w:p>
        </w:tc>
      </w:tr>
      <w:tr w:rsidR="00A826A3" w:rsidRPr="00A826A3" w14:paraId="73E42B2B" w14:textId="77777777" w:rsidTr="002918F9">
        <w:trPr>
          <w:trHeight w:val="720"/>
        </w:trPr>
        <w:tc>
          <w:tcPr>
            <w:tcW w:w="9990" w:type="dxa"/>
            <w:tcBorders>
              <w:top w:val="single" w:sz="6" w:space="0" w:color="DDDDDD"/>
            </w:tcBorders>
            <w:shd w:val="clear" w:color="auto" w:fill="auto"/>
            <w:tcMar>
              <w:top w:w="75" w:type="dxa"/>
              <w:left w:w="75" w:type="dxa"/>
              <w:bottom w:w="75" w:type="dxa"/>
              <w:right w:w="75" w:type="dxa"/>
            </w:tcMar>
            <w:hideMark/>
          </w:tcPr>
          <w:p w14:paraId="78F1EB7E" w14:textId="77777777" w:rsidR="00A826A3" w:rsidRPr="00A826A3" w:rsidRDefault="00A826A3" w:rsidP="00A826A3">
            <w:r w:rsidRPr="00A826A3">
              <w:rPr>
                <w:b/>
                <w:bCs/>
              </w:rPr>
              <w:t>ASHA verification form for supervisor(s)-</w:t>
            </w:r>
            <w:r w:rsidRPr="00A826A3">
              <w:t>Must enter for each supervisor using, each semester in externship.  Supervisors will change so this requires new submittal of verification form for each supervisor each semester.</w:t>
            </w:r>
          </w:p>
        </w:tc>
      </w:tr>
      <w:tr w:rsidR="00A826A3" w:rsidRPr="00A826A3" w14:paraId="5A7FC50E" w14:textId="77777777" w:rsidTr="002918F9">
        <w:trPr>
          <w:trHeight w:val="945"/>
        </w:trPr>
        <w:tc>
          <w:tcPr>
            <w:tcW w:w="9990" w:type="dxa"/>
            <w:tcBorders>
              <w:top w:val="single" w:sz="6" w:space="0" w:color="DDDDDD"/>
            </w:tcBorders>
            <w:shd w:val="clear" w:color="auto" w:fill="auto"/>
            <w:tcMar>
              <w:top w:w="75" w:type="dxa"/>
              <w:left w:w="75" w:type="dxa"/>
              <w:bottom w:w="75" w:type="dxa"/>
              <w:right w:w="75" w:type="dxa"/>
            </w:tcMar>
            <w:hideMark/>
          </w:tcPr>
          <w:p w14:paraId="13590E21" w14:textId="77777777" w:rsidR="00A826A3" w:rsidRPr="00A826A3" w:rsidRDefault="00A826A3" w:rsidP="00A826A3">
            <w:r w:rsidRPr="00A826A3">
              <w:rPr>
                <w:b/>
                <w:bCs/>
              </w:rPr>
              <w:lastRenderedPageBreak/>
              <w:t>Proof of ASHA Supervision CEU’s for supervisor</w:t>
            </w:r>
            <w:r w:rsidRPr="00A826A3">
              <w:t xml:space="preserve">-Required based on results of ASHA verification letter. If letter reads at bottom of page, “has met the 2020 ASHA certification standards for providing clinical instruction and supervision,” then the CEU’s do </w:t>
            </w:r>
            <w:r w:rsidRPr="00A826A3">
              <w:rPr>
                <w:b/>
                <w:bCs/>
              </w:rPr>
              <w:t>NOT</w:t>
            </w:r>
            <w:r w:rsidRPr="00A826A3">
              <w:t xml:space="preserve"> need to be submitted. Completed each semester as needed.</w:t>
            </w:r>
          </w:p>
        </w:tc>
      </w:tr>
      <w:tr w:rsidR="00A826A3" w:rsidRPr="00A826A3" w14:paraId="05838A51"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72B78559" w14:textId="77777777" w:rsidR="00A826A3" w:rsidRPr="00A826A3" w:rsidRDefault="00A826A3" w:rsidP="00A826A3">
            <w:r w:rsidRPr="00A826A3">
              <w:rPr>
                <w:b/>
                <w:bCs/>
              </w:rPr>
              <w:t>OSHA For Healthcare Compliance Course with Bloodborne Pathogens 2024 Training</w:t>
            </w:r>
            <w:r w:rsidRPr="00A826A3">
              <w:t>-one and done</w:t>
            </w:r>
          </w:p>
        </w:tc>
      </w:tr>
      <w:tr w:rsidR="00A826A3" w:rsidRPr="00A826A3" w14:paraId="09D7CAF5"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225DF6F5" w14:textId="77777777" w:rsidR="00A826A3" w:rsidRPr="00A826A3" w:rsidRDefault="00A826A3" w:rsidP="00A826A3">
            <w:r w:rsidRPr="00A826A3">
              <w:rPr>
                <w:b/>
                <w:bCs/>
              </w:rPr>
              <w:t>Proof of Health Insurance</w:t>
            </w:r>
            <w:r w:rsidRPr="00A826A3">
              <w:t xml:space="preserve">-One and done, </w:t>
            </w:r>
            <w:r w:rsidRPr="00A826A3">
              <w:rPr>
                <w:b/>
                <w:bCs/>
              </w:rPr>
              <w:t>unless insurance provider changes</w:t>
            </w:r>
          </w:p>
        </w:tc>
      </w:tr>
      <w:tr w:rsidR="00A826A3" w:rsidRPr="00A826A3" w14:paraId="111C6AD8" w14:textId="77777777" w:rsidTr="002918F9">
        <w:trPr>
          <w:trHeight w:val="630"/>
        </w:trPr>
        <w:tc>
          <w:tcPr>
            <w:tcW w:w="9990" w:type="dxa"/>
            <w:tcBorders>
              <w:top w:val="single" w:sz="6" w:space="0" w:color="DDDDDD"/>
            </w:tcBorders>
            <w:shd w:val="clear" w:color="auto" w:fill="auto"/>
            <w:tcMar>
              <w:top w:w="75" w:type="dxa"/>
              <w:left w:w="75" w:type="dxa"/>
              <w:bottom w:w="75" w:type="dxa"/>
              <w:right w:w="75" w:type="dxa"/>
            </w:tcMar>
            <w:hideMark/>
          </w:tcPr>
          <w:p w14:paraId="3691C417" w14:textId="77777777" w:rsidR="00A826A3" w:rsidRPr="00A826A3" w:rsidRDefault="00A826A3" w:rsidP="00A826A3">
            <w:r w:rsidRPr="00A826A3">
              <w:rPr>
                <w:b/>
                <w:bCs/>
              </w:rPr>
              <w:t>Ten Panel Drug Screen</w:t>
            </w:r>
            <w:r w:rsidRPr="00A826A3">
              <w:t>-expires annually and order through Call of Medicine or complete through WKU Campus Clinic</w:t>
            </w:r>
          </w:p>
        </w:tc>
      </w:tr>
      <w:tr w:rsidR="00A826A3" w:rsidRPr="00A826A3" w14:paraId="2AC43B4B" w14:textId="77777777" w:rsidTr="002918F9">
        <w:trPr>
          <w:trHeight w:val="495"/>
        </w:trPr>
        <w:tc>
          <w:tcPr>
            <w:tcW w:w="9990" w:type="dxa"/>
            <w:tcBorders>
              <w:top w:val="single" w:sz="6" w:space="0" w:color="DDDDDD"/>
            </w:tcBorders>
            <w:shd w:val="clear" w:color="auto" w:fill="auto"/>
            <w:tcMar>
              <w:top w:w="75" w:type="dxa"/>
              <w:left w:w="75" w:type="dxa"/>
              <w:bottom w:w="75" w:type="dxa"/>
              <w:right w:w="75" w:type="dxa"/>
            </w:tcMar>
            <w:hideMark/>
          </w:tcPr>
          <w:p w14:paraId="0A3B94B3" w14:textId="77777777" w:rsidR="00A826A3" w:rsidRPr="00A826A3" w:rsidRDefault="00A826A3" w:rsidP="00A826A3">
            <w:r w:rsidRPr="00A826A3">
              <w:rPr>
                <w:b/>
                <w:bCs/>
              </w:rPr>
              <w:t>Current Photo ID</w:t>
            </w:r>
            <w:r w:rsidRPr="00A826A3">
              <w:t>-Government issued only- one and done</w:t>
            </w:r>
          </w:p>
        </w:tc>
      </w:tr>
      <w:tr w:rsidR="00A826A3" w:rsidRPr="00A826A3" w14:paraId="7E5D515A" w14:textId="77777777" w:rsidTr="00A826A3">
        <w:trPr>
          <w:trHeight w:val="423"/>
        </w:trPr>
        <w:tc>
          <w:tcPr>
            <w:tcW w:w="9990" w:type="dxa"/>
            <w:tcBorders>
              <w:top w:val="single" w:sz="6" w:space="0" w:color="DDDDDD"/>
              <w:bottom w:val="single" w:sz="6" w:space="0" w:color="DDDDDD"/>
            </w:tcBorders>
            <w:shd w:val="clear" w:color="auto" w:fill="auto"/>
            <w:tcMar>
              <w:top w:w="75" w:type="dxa"/>
              <w:left w:w="75" w:type="dxa"/>
              <w:bottom w:w="75" w:type="dxa"/>
              <w:right w:w="75" w:type="dxa"/>
            </w:tcMar>
            <w:hideMark/>
          </w:tcPr>
          <w:p w14:paraId="5E9CC6D3" w14:textId="3F84764D" w:rsidR="001663DE" w:rsidRDefault="00A826A3" w:rsidP="00A826A3">
            <w:r w:rsidRPr="00A826A3">
              <w:rPr>
                <w:b/>
                <w:bCs/>
              </w:rPr>
              <w:t>Standard Precautions-Hand Hygiene</w:t>
            </w:r>
            <w:r w:rsidR="009533EC">
              <w:rPr>
                <w:b/>
                <w:bCs/>
              </w:rPr>
              <w:t xml:space="preserve"> Certificate of training</w:t>
            </w:r>
            <w:r w:rsidRPr="00A826A3">
              <w:t>-one and done</w:t>
            </w:r>
          </w:p>
          <w:p w14:paraId="452382CA" w14:textId="07466451" w:rsidR="00A826A3" w:rsidRPr="00A826A3" w:rsidRDefault="00A826A3" w:rsidP="00A826A3"/>
        </w:tc>
      </w:tr>
      <w:tr w:rsidR="00A826A3" w:rsidRPr="00A826A3" w14:paraId="7A6E4B55" w14:textId="77777777" w:rsidTr="00A826A3">
        <w:trPr>
          <w:trHeight w:val="423"/>
        </w:trPr>
        <w:tc>
          <w:tcPr>
            <w:tcW w:w="9990" w:type="dxa"/>
            <w:tcBorders>
              <w:top w:val="single" w:sz="6" w:space="0" w:color="DDDDDD"/>
              <w:bottom w:val="single" w:sz="6" w:space="0" w:color="DDDDDD"/>
            </w:tcBorders>
            <w:shd w:val="clear" w:color="auto" w:fill="auto"/>
            <w:tcMar>
              <w:top w:w="75" w:type="dxa"/>
              <w:left w:w="75" w:type="dxa"/>
              <w:bottom w:w="75" w:type="dxa"/>
              <w:right w:w="75" w:type="dxa"/>
            </w:tcMar>
          </w:tcPr>
          <w:p w14:paraId="21E7359C" w14:textId="77862AA2" w:rsidR="00A826A3" w:rsidRDefault="00A826A3" w:rsidP="00A826A3">
            <w:pPr>
              <w:rPr>
                <w:b/>
                <w:bCs/>
              </w:rPr>
            </w:pPr>
            <w:r>
              <w:rPr>
                <w:b/>
                <w:bCs/>
              </w:rPr>
              <w:t>Immunization Records as follows</w:t>
            </w:r>
            <w:r w:rsidR="00CD4A00">
              <w:rPr>
                <w:b/>
                <w:bCs/>
              </w:rPr>
              <w:t>: (all one and done except for flu vaccination)</w:t>
            </w:r>
          </w:p>
          <w:p w14:paraId="5A9191EA" w14:textId="1028D35A" w:rsidR="00A826A3" w:rsidRPr="00A826A3" w:rsidRDefault="00A826A3" w:rsidP="00A826A3">
            <w:pPr>
              <w:pStyle w:val="ListParagraph"/>
              <w:numPr>
                <w:ilvl w:val="0"/>
                <w:numId w:val="1"/>
              </w:numPr>
              <w:rPr>
                <w:b/>
                <w:bCs/>
              </w:rPr>
            </w:pPr>
            <w:r>
              <w:rPr>
                <w:b/>
                <w:bCs/>
              </w:rPr>
              <w:t>COVID vaccination records</w:t>
            </w:r>
            <w:r w:rsidRPr="00A826A3">
              <w:t xml:space="preserve">-vaccination card, </w:t>
            </w:r>
            <w:r w:rsidR="00E37A5C" w:rsidRPr="00E37A5C">
              <w:rPr>
                <w:b/>
                <w:bCs/>
              </w:rPr>
              <w:t>or</w:t>
            </w:r>
            <w:r w:rsidR="00E37A5C">
              <w:t xml:space="preserve"> </w:t>
            </w:r>
            <w:r w:rsidRPr="00A826A3">
              <w:t xml:space="preserve">approved exemption </w:t>
            </w:r>
            <w:r w:rsidRPr="00E37A5C">
              <w:rPr>
                <w:b/>
                <w:bCs/>
              </w:rPr>
              <w:t>or</w:t>
            </w:r>
            <w:r w:rsidRPr="00A826A3">
              <w:t xml:space="preserve"> signed declination</w:t>
            </w:r>
          </w:p>
          <w:p w14:paraId="1ACFFF06" w14:textId="77777777" w:rsidR="00A826A3" w:rsidRPr="00E37A5C" w:rsidRDefault="00E37A5C" w:rsidP="00A826A3">
            <w:pPr>
              <w:pStyle w:val="ListParagraph"/>
              <w:numPr>
                <w:ilvl w:val="0"/>
                <w:numId w:val="1"/>
              </w:numPr>
              <w:rPr>
                <w:b/>
                <w:bCs/>
              </w:rPr>
            </w:pPr>
            <w:r>
              <w:rPr>
                <w:b/>
                <w:bCs/>
              </w:rPr>
              <w:t>Hepatitis B</w:t>
            </w:r>
            <w:r w:rsidRPr="00E37A5C">
              <w:t xml:space="preserve">-3 Hepatitis B vaccinations, </w:t>
            </w:r>
            <w:r w:rsidRPr="00E37A5C">
              <w:rPr>
                <w:b/>
                <w:bCs/>
              </w:rPr>
              <w:t>or</w:t>
            </w:r>
            <w:r>
              <w:t xml:space="preserve"> </w:t>
            </w:r>
            <w:r w:rsidRPr="00E37A5C">
              <w:t xml:space="preserve">2 Hemislav-B vaccines, </w:t>
            </w:r>
            <w:r w:rsidRPr="00E37A5C">
              <w:rPr>
                <w:b/>
                <w:bCs/>
              </w:rPr>
              <w:t xml:space="preserve">or </w:t>
            </w:r>
            <w:r w:rsidRPr="00E37A5C">
              <w:t xml:space="preserve">positive titer, </w:t>
            </w:r>
            <w:r w:rsidRPr="00E37A5C">
              <w:rPr>
                <w:b/>
                <w:bCs/>
              </w:rPr>
              <w:t>or</w:t>
            </w:r>
            <w:r w:rsidRPr="00E37A5C">
              <w:t xml:space="preserve"> signed declination</w:t>
            </w:r>
          </w:p>
          <w:p w14:paraId="3319BE81" w14:textId="77777777" w:rsidR="00E37A5C" w:rsidRPr="00E37A5C" w:rsidRDefault="00E37A5C" w:rsidP="00A826A3">
            <w:pPr>
              <w:pStyle w:val="ListParagraph"/>
              <w:numPr>
                <w:ilvl w:val="0"/>
                <w:numId w:val="1"/>
              </w:numPr>
              <w:rPr>
                <w:b/>
                <w:bCs/>
              </w:rPr>
            </w:pPr>
            <w:r w:rsidRPr="00E37A5C">
              <w:rPr>
                <w:b/>
                <w:bCs/>
              </w:rPr>
              <w:t>Measles, Mumps, and Rubella (MMR) Vaccination</w:t>
            </w:r>
            <w:r w:rsidRPr="00E37A5C">
              <w:t>-2 doses of vaccine</w:t>
            </w:r>
            <w:r w:rsidRPr="00E37A5C">
              <w:rPr>
                <w:b/>
                <w:bCs/>
              </w:rPr>
              <w:t xml:space="preserve"> or</w:t>
            </w:r>
            <w:r w:rsidRPr="00E37A5C">
              <w:t xml:space="preserve"> positive titer</w:t>
            </w:r>
          </w:p>
          <w:p w14:paraId="0AFCECEA" w14:textId="77777777" w:rsidR="00E37A5C" w:rsidRPr="00E37A5C" w:rsidRDefault="00E37A5C" w:rsidP="00A826A3">
            <w:pPr>
              <w:pStyle w:val="ListParagraph"/>
              <w:numPr>
                <w:ilvl w:val="0"/>
                <w:numId w:val="1"/>
              </w:numPr>
              <w:rPr>
                <w:b/>
                <w:bCs/>
              </w:rPr>
            </w:pPr>
            <w:r w:rsidRPr="00E37A5C">
              <w:rPr>
                <w:b/>
                <w:bCs/>
              </w:rPr>
              <w:t>Tdap (Tetanus, Diphtheria, Pertussis) Vaccine</w:t>
            </w:r>
            <w:r w:rsidRPr="00E37A5C">
              <w:t>-Must show that vaccine was given within the last 10 years</w:t>
            </w:r>
          </w:p>
          <w:p w14:paraId="2B953DDE" w14:textId="77777777" w:rsidR="00E37A5C" w:rsidRPr="009D071B" w:rsidRDefault="009D071B" w:rsidP="00A826A3">
            <w:pPr>
              <w:pStyle w:val="ListParagraph"/>
              <w:numPr>
                <w:ilvl w:val="0"/>
                <w:numId w:val="1"/>
              </w:numPr>
              <w:rPr>
                <w:b/>
                <w:bCs/>
              </w:rPr>
            </w:pPr>
            <w:r w:rsidRPr="009D071B">
              <w:rPr>
                <w:b/>
                <w:bCs/>
              </w:rPr>
              <w:t>Varicella (chickenpox) vaccine</w:t>
            </w:r>
            <w:r w:rsidRPr="009D071B">
              <w:t>-either 2 doses of varicella vaccine or a positive titer</w:t>
            </w:r>
          </w:p>
          <w:p w14:paraId="0A18F4A6" w14:textId="353FC113" w:rsidR="009D071B" w:rsidRPr="00A826A3" w:rsidRDefault="009D071B" w:rsidP="00A826A3">
            <w:pPr>
              <w:pStyle w:val="ListParagraph"/>
              <w:numPr>
                <w:ilvl w:val="0"/>
                <w:numId w:val="1"/>
              </w:numPr>
              <w:rPr>
                <w:b/>
                <w:bCs/>
              </w:rPr>
            </w:pPr>
            <w:r w:rsidRPr="009D071B">
              <w:rPr>
                <w:b/>
                <w:bCs/>
              </w:rPr>
              <w:t>Influenza vaccination-during dates between Oct.1st through March 31st (flu season)</w:t>
            </w:r>
            <w:r>
              <w:rPr>
                <w:b/>
                <w:bCs/>
              </w:rPr>
              <w:t>-</w:t>
            </w:r>
            <w:r w:rsidRPr="009D071B">
              <w:rPr>
                <w:rFonts w:ascii="Helvetica" w:hAnsi="Helvetica" w:cs="Helvetica"/>
                <w:color w:val="000000"/>
                <w:sz w:val="20"/>
                <w:szCs w:val="20"/>
                <w:shd w:val="clear" w:color="auto" w:fill="FFFFFF"/>
              </w:rPr>
              <w:t xml:space="preserve"> P</w:t>
            </w:r>
            <w:r w:rsidRPr="009D071B">
              <w:t>roof of flu vaccination or signed declination form</w:t>
            </w:r>
            <w:r w:rsidR="00CD4A00">
              <w:t>. New vaccination should be obtained annually.</w:t>
            </w:r>
          </w:p>
        </w:tc>
      </w:tr>
      <w:tr w:rsidR="00A826A3" w:rsidRPr="00A826A3" w14:paraId="76186B2B" w14:textId="77777777" w:rsidTr="002918F9">
        <w:trPr>
          <w:trHeight w:val="423"/>
        </w:trPr>
        <w:tc>
          <w:tcPr>
            <w:tcW w:w="9990" w:type="dxa"/>
            <w:tcBorders>
              <w:top w:val="single" w:sz="6" w:space="0" w:color="DDDDDD"/>
            </w:tcBorders>
            <w:shd w:val="clear" w:color="auto" w:fill="auto"/>
            <w:tcMar>
              <w:top w:w="75" w:type="dxa"/>
              <w:left w:w="75" w:type="dxa"/>
              <w:bottom w:w="75" w:type="dxa"/>
              <w:right w:w="75" w:type="dxa"/>
            </w:tcMar>
          </w:tcPr>
          <w:p w14:paraId="0C8B7A77" w14:textId="31058F45" w:rsidR="00BC697E" w:rsidRPr="00BC697E" w:rsidRDefault="00BC697E" w:rsidP="00BC697E">
            <w:r w:rsidRPr="00BC697E">
              <w:rPr>
                <w:b/>
                <w:bCs/>
              </w:rPr>
              <w:t xml:space="preserve">BLS (Basic Life Support) CPR certification for Healthcare Providers-Courses should be taken through the American Heart Association- </w:t>
            </w:r>
            <w:r w:rsidRPr="00BC697E">
              <w:t>CPR card</w:t>
            </w:r>
            <w:r>
              <w:t>/</w:t>
            </w:r>
            <w:r w:rsidRPr="00BC697E">
              <w:t xml:space="preserve"> certification is good for 2 years. The WKU CPR Training Center offers courses to WKU students. More information on this course can be found here: </w:t>
            </w:r>
            <w:hyperlink r:id="rId8" w:tgtFrame="_blank" w:history="1">
              <w:r w:rsidRPr="00BC697E">
                <w:rPr>
                  <w:rStyle w:val="Hyperlink"/>
                </w:rPr>
                <w:t>https://www.wku.edu/scahec/cpr.php</w:t>
              </w:r>
            </w:hyperlink>
          </w:p>
          <w:p w14:paraId="30BDA2B9" w14:textId="7A29A702" w:rsidR="00A826A3" w:rsidRDefault="00A826A3" w:rsidP="00A826A3">
            <w:pPr>
              <w:rPr>
                <w:b/>
                <w:bCs/>
              </w:rPr>
            </w:pPr>
          </w:p>
        </w:tc>
      </w:tr>
    </w:tbl>
    <w:p w14:paraId="46D0A471" w14:textId="77777777" w:rsidR="00A826A3" w:rsidRDefault="00A826A3" w:rsidP="00A826A3"/>
    <w:sectPr w:rsidR="00A826A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7EF8" w14:textId="77777777" w:rsidR="00422D97" w:rsidRDefault="00422D97" w:rsidP="00A826A3">
      <w:pPr>
        <w:spacing w:after="0" w:line="240" w:lineRule="auto"/>
      </w:pPr>
      <w:r>
        <w:separator/>
      </w:r>
    </w:p>
  </w:endnote>
  <w:endnote w:type="continuationSeparator" w:id="0">
    <w:p w14:paraId="3D4B1EC2" w14:textId="77777777" w:rsidR="00422D97" w:rsidRDefault="00422D97" w:rsidP="00A8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5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A4F7F" w14:textId="77777777" w:rsidR="00422D97" w:rsidRDefault="00422D97" w:rsidP="00A826A3">
      <w:pPr>
        <w:spacing w:after="0" w:line="240" w:lineRule="auto"/>
      </w:pPr>
      <w:r>
        <w:separator/>
      </w:r>
    </w:p>
  </w:footnote>
  <w:footnote w:type="continuationSeparator" w:id="0">
    <w:p w14:paraId="2DC4446B" w14:textId="77777777" w:rsidR="00422D97" w:rsidRDefault="00422D97" w:rsidP="00A82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B29D" w14:textId="74ADC16A" w:rsidR="00A826A3" w:rsidRPr="00A826A3" w:rsidRDefault="00A826A3" w:rsidP="00A826A3">
    <w:pPr>
      <w:pStyle w:val="Header"/>
      <w:jc w:val="center"/>
      <w:rPr>
        <w:b/>
        <w:bCs/>
        <w:color w:val="1F3864" w:themeColor="accent5" w:themeShade="80"/>
        <w:sz w:val="32"/>
        <w:szCs w:val="32"/>
      </w:rPr>
    </w:pPr>
    <w:r w:rsidRPr="00A826A3">
      <w:rPr>
        <w:b/>
        <w:bCs/>
        <w:color w:val="1F3864" w:themeColor="accent5" w:themeShade="80"/>
        <w:sz w:val="32"/>
        <w:szCs w:val="32"/>
      </w:rPr>
      <w:t>Compliance Requirements for SLP 591 Courses (Externship)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A4D6E"/>
    <w:multiLevelType w:val="hybridMultilevel"/>
    <w:tmpl w:val="6DF4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4B6E35"/>
    <w:multiLevelType w:val="hybridMultilevel"/>
    <w:tmpl w:val="7B0A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62BBE"/>
    <w:multiLevelType w:val="hybridMultilevel"/>
    <w:tmpl w:val="ADA8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569046">
    <w:abstractNumId w:val="1"/>
  </w:num>
  <w:num w:numId="2" w16cid:durableId="1887132677">
    <w:abstractNumId w:val="2"/>
  </w:num>
  <w:num w:numId="3" w16cid:durableId="105061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A3"/>
    <w:rsid w:val="000949E6"/>
    <w:rsid w:val="000A1EC2"/>
    <w:rsid w:val="00123C84"/>
    <w:rsid w:val="00143A3A"/>
    <w:rsid w:val="001663DE"/>
    <w:rsid w:val="001D7CC6"/>
    <w:rsid w:val="002445F5"/>
    <w:rsid w:val="003311B2"/>
    <w:rsid w:val="00401E93"/>
    <w:rsid w:val="00422D97"/>
    <w:rsid w:val="00512551"/>
    <w:rsid w:val="00665FF8"/>
    <w:rsid w:val="006C14FF"/>
    <w:rsid w:val="00794D29"/>
    <w:rsid w:val="00893115"/>
    <w:rsid w:val="008D30FD"/>
    <w:rsid w:val="009533EC"/>
    <w:rsid w:val="009D071B"/>
    <w:rsid w:val="00A60B72"/>
    <w:rsid w:val="00A6146A"/>
    <w:rsid w:val="00A63ACC"/>
    <w:rsid w:val="00A826A3"/>
    <w:rsid w:val="00AC0E95"/>
    <w:rsid w:val="00BC697E"/>
    <w:rsid w:val="00BD28D5"/>
    <w:rsid w:val="00BF65E1"/>
    <w:rsid w:val="00CD4A00"/>
    <w:rsid w:val="00E37A5C"/>
    <w:rsid w:val="00E9765A"/>
    <w:rsid w:val="00F8463E"/>
    <w:rsid w:val="00FA3B7C"/>
    <w:rsid w:val="00FE076C"/>
    <w:rsid w:val="00FF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E2D1"/>
  <w15:chartTrackingRefBased/>
  <w15:docId w15:val="{C9361D35-044C-4771-84FE-D8BFB46F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6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826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26A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26A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26A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2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6A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826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26A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26A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26A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2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6A3"/>
    <w:rPr>
      <w:rFonts w:eastAsiaTheme="majorEastAsia" w:cstheme="majorBidi"/>
      <w:color w:val="272727" w:themeColor="text1" w:themeTint="D8"/>
    </w:rPr>
  </w:style>
  <w:style w:type="paragraph" w:styleId="Title">
    <w:name w:val="Title"/>
    <w:basedOn w:val="Normal"/>
    <w:next w:val="Normal"/>
    <w:link w:val="TitleChar"/>
    <w:uiPriority w:val="10"/>
    <w:qFormat/>
    <w:rsid w:val="00A82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6A3"/>
    <w:pPr>
      <w:spacing w:before="160"/>
      <w:jc w:val="center"/>
    </w:pPr>
    <w:rPr>
      <w:i/>
      <w:iCs/>
      <w:color w:val="404040" w:themeColor="text1" w:themeTint="BF"/>
    </w:rPr>
  </w:style>
  <w:style w:type="character" w:customStyle="1" w:styleId="QuoteChar">
    <w:name w:val="Quote Char"/>
    <w:basedOn w:val="DefaultParagraphFont"/>
    <w:link w:val="Quote"/>
    <w:uiPriority w:val="29"/>
    <w:rsid w:val="00A826A3"/>
    <w:rPr>
      <w:i/>
      <w:iCs/>
      <w:color w:val="404040" w:themeColor="text1" w:themeTint="BF"/>
    </w:rPr>
  </w:style>
  <w:style w:type="paragraph" w:styleId="ListParagraph">
    <w:name w:val="List Paragraph"/>
    <w:basedOn w:val="Normal"/>
    <w:uiPriority w:val="34"/>
    <w:qFormat/>
    <w:rsid w:val="00A826A3"/>
    <w:pPr>
      <w:ind w:left="720"/>
      <w:contextualSpacing/>
    </w:pPr>
  </w:style>
  <w:style w:type="character" w:styleId="IntenseEmphasis">
    <w:name w:val="Intense Emphasis"/>
    <w:basedOn w:val="DefaultParagraphFont"/>
    <w:uiPriority w:val="21"/>
    <w:qFormat/>
    <w:rsid w:val="00A826A3"/>
    <w:rPr>
      <w:i/>
      <w:iCs/>
      <w:color w:val="2E74B5" w:themeColor="accent1" w:themeShade="BF"/>
    </w:rPr>
  </w:style>
  <w:style w:type="paragraph" w:styleId="IntenseQuote">
    <w:name w:val="Intense Quote"/>
    <w:basedOn w:val="Normal"/>
    <w:next w:val="Normal"/>
    <w:link w:val="IntenseQuoteChar"/>
    <w:uiPriority w:val="30"/>
    <w:qFormat/>
    <w:rsid w:val="00A826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26A3"/>
    <w:rPr>
      <w:i/>
      <w:iCs/>
      <w:color w:val="2E74B5" w:themeColor="accent1" w:themeShade="BF"/>
    </w:rPr>
  </w:style>
  <w:style w:type="character" w:styleId="IntenseReference">
    <w:name w:val="Intense Reference"/>
    <w:basedOn w:val="DefaultParagraphFont"/>
    <w:uiPriority w:val="32"/>
    <w:qFormat/>
    <w:rsid w:val="00A826A3"/>
    <w:rPr>
      <w:b/>
      <w:bCs/>
      <w:smallCaps/>
      <w:color w:val="2E74B5" w:themeColor="accent1" w:themeShade="BF"/>
      <w:spacing w:val="5"/>
    </w:rPr>
  </w:style>
  <w:style w:type="paragraph" w:styleId="Header">
    <w:name w:val="header"/>
    <w:basedOn w:val="Normal"/>
    <w:link w:val="HeaderChar"/>
    <w:uiPriority w:val="99"/>
    <w:unhideWhenUsed/>
    <w:rsid w:val="00A82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A3"/>
  </w:style>
  <w:style w:type="paragraph" w:styleId="Footer">
    <w:name w:val="footer"/>
    <w:basedOn w:val="Normal"/>
    <w:link w:val="FooterChar"/>
    <w:uiPriority w:val="99"/>
    <w:unhideWhenUsed/>
    <w:rsid w:val="00A82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A3"/>
  </w:style>
  <w:style w:type="character" w:styleId="Hyperlink">
    <w:name w:val="Hyperlink"/>
    <w:basedOn w:val="DefaultParagraphFont"/>
    <w:uiPriority w:val="99"/>
    <w:unhideWhenUsed/>
    <w:rsid w:val="00665FF8"/>
    <w:rPr>
      <w:color w:val="0563C1" w:themeColor="hyperlink"/>
      <w:u w:val="single"/>
    </w:rPr>
  </w:style>
  <w:style w:type="character" w:styleId="UnresolvedMention">
    <w:name w:val="Unresolved Mention"/>
    <w:basedOn w:val="DefaultParagraphFont"/>
    <w:uiPriority w:val="99"/>
    <w:semiHidden/>
    <w:unhideWhenUsed/>
    <w:rsid w:val="00665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scahec/cpr.php" TargetMode="External"/><Relationship Id="rId3" Type="http://schemas.openxmlformats.org/officeDocument/2006/relationships/settings" Target="settings.xml"/><Relationship Id="rId7" Type="http://schemas.openxmlformats.org/officeDocument/2006/relationships/hyperlink" Target="https://validityscreening.com/service-surcharges-and-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Hardison, April</dc:creator>
  <cp:keywords/>
  <dc:description/>
  <cp:lastModifiedBy>Hardison, April</cp:lastModifiedBy>
  <cp:revision>10</cp:revision>
  <dcterms:created xsi:type="dcterms:W3CDTF">2024-06-13T18:09:00Z</dcterms:created>
  <dcterms:modified xsi:type="dcterms:W3CDTF">2024-09-17T20:53:00Z</dcterms:modified>
</cp:coreProperties>
</file>