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0E" w:rsidRDefault="00180FC5" w:rsidP="0049660E">
      <w:pPr>
        <w:spacing w:after="0" w:line="240" w:lineRule="auto"/>
        <w:jc w:val="center"/>
        <w:rPr>
          <w:b/>
        </w:rPr>
      </w:pPr>
      <w:r>
        <w:rPr>
          <w:b/>
        </w:rPr>
        <w:t>Minutes</w:t>
      </w:r>
      <w:r w:rsidR="0049660E">
        <w:rPr>
          <w:b/>
        </w:rPr>
        <w:t xml:space="preserve">: </w:t>
      </w:r>
      <w:r w:rsidR="00EE1DA1" w:rsidRPr="0049660E">
        <w:rPr>
          <w:b/>
        </w:rPr>
        <w:t>MPH Curriculum Meeting</w:t>
      </w:r>
      <w:r w:rsidR="0049660E">
        <w:rPr>
          <w:b/>
        </w:rPr>
        <w:t xml:space="preserve"> </w:t>
      </w:r>
    </w:p>
    <w:p w:rsidR="00EE1DA1" w:rsidRDefault="00EE1DA1" w:rsidP="0049660E">
      <w:pPr>
        <w:spacing w:after="0" w:line="240" w:lineRule="auto"/>
        <w:jc w:val="center"/>
        <w:rPr>
          <w:b/>
        </w:rPr>
      </w:pPr>
      <w:r w:rsidRPr="0049660E">
        <w:rPr>
          <w:b/>
        </w:rPr>
        <w:t>February 1, 2017</w:t>
      </w:r>
      <w:r w:rsidR="0049660E">
        <w:rPr>
          <w:b/>
        </w:rPr>
        <w:t xml:space="preserve">  --- 12:30 p.m. – 2:30 p.m.</w:t>
      </w:r>
    </w:p>
    <w:p w:rsidR="0049660E" w:rsidRPr="0049660E" w:rsidRDefault="00B54999" w:rsidP="0049660E">
      <w:pPr>
        <w:spacing w:after="0" w:line="240" w:lineRule="auto"/>
        <w:jc w:val="center"/>
        <w:rPr>
          <w:b/>
        </w:rPr>
      </w:pPr>
      <w:r>
        <w:rPr>
          <w:b/>
        </w:rPr>
        <w:t xml:space="preserve">GRH </w:t>
      </w:r>
      <w:r w:rsidRPr="00180FC5">
        <w:rPr>
          <w:b/>
        </w:rPr>
        <w:t>309</w:t>
      </w:r>
      <w:r w:rsidR="0049660E" w:rsidRPr="00180FC5">
        <w:rPr>
          <w:b/>
        </w:rPr>
        <w:t>6</w:t>
      </w:r>
    </w:p>
    <w:p w:rsidR="003125AD" w:rsidRPr="003125AD" w:rsidRDefault="003125AD" w:rsidP="0049660E">
      <w:pPr>
        <w:spacing w:after="0" w:line="240" w:lineRule="auto"/>
        <w:rPr>
          <w:color w:val="FF0000"/>
        </w:rPr>
      </w:pPr>
    </w:p>
    <w:p w:rsidR="002A7B8A" w:rsidRDefault="002A7B8A" w:rsidP="00180FC5">
      <w:pPr>
        <w:spacing w:after="0" w:line="240" w:lineRule="auto"/>
      </w:pPr>
      <w:r>
        <w:t>PRESENT: Ascensio, Ding, English, Farrell, Gardner, Lartey, Macy, Taylor, Watkins</w:t>
      </w:r>
    </w:p>
    <w:p w:rsidR="002A7B8A" w:rsidRDefault="002A7B8A" w:rsidP="00180FC5">
      <w:pPr>
        <w:spacing w:after="0" w:line="240" w:lineRule="auto"/>
      </w:pPr>
      <w:bookmarkStart w:id="0" w:name="_GoBack"/>
      <w:bookmarkEnd w:id="0"/>
    </w:p>
    <w:p w:rsidR="0049660E" w:rsidRDefault="00180FC5" w:rsidP="00180FC5">
      <w:pPr>
        <w:spacing w:after="0" w:line="240" w:lineRule="auto"/>
      </w:pPr>
      <w:r>
        <w:t>We p</w:t>
      </w:r>
      <w:r w:rsidR="00EE1DA1">
        <w:t>at</w:t>
      </w:r>
      <w:r>
        <w:t>ted ourselves on the back for getting all of the revisions in, and gave Colin a shout out for pulling together the course proposal for PH 578, Health Disparities.  Revisions are heard by C</w:t>
      </w:r>
      <w:r w:rsidR="0049660E">
        <w:t xml:space="preserve">HHS Curriculum Committee </w:t>
      </w:r>
      <w:r>
        <w:t>on Feb 13 and</w:t>
      </w:r>
      <w:r w:rsidR="0049660E">
        <w:t xml:space="preserve"> GCC </w:t>
      </w:r>
      <w:r>
        <w:t xml:space="preserve">on </w:t>
      </w:r>
      <w:r w:rsidR="0049660E">
        <w:t>Feb 27</w:t>
      </w:r>
      <w:r>
        <w:t>.</w:t>
      </w:r>
    </w:p>
    <w:p w:rsidR="0049660E" w:rsidRDefault="0049660E" w:rsidP="0049660E">
      <w:pPr>
        <w:spacing w:after="0" w:line="240" w:lineRule="auto"/>
      </w:pPr>
    </w:p>
    <w:p w:rsidR="00180FC5" w:rsidRDefault="00EE1DA1" w:rsidP="00180FC5">
      <w:pPr>
        <w:spacing w:after="0" w:line="240" w:lineRule="auto"/>
      </w:pPr>
      <w:r>
        <w:t>T</w:t>
      </w:r>
      <w:r w:rsidR="00180FC5">
        <w:t>he t</w:t>
      </w:r>
      <w:r>
        <w:t>ransition timeline</w:t>
      </w:r>
      <w:r w:rsidR="0049660E">
        <w:t xml:space="preserve"> </w:t>
      </w:r>
      <w:r w:rsidR="00180FC5">
        <w:t xml:space="preserve">to the new program was discussed. If passed, new program goes into effect beginning fall 2017, and all students from fall 2017 on would fall under the new program.  All other student will have the choice to stay in their existing program or the new one.  There can be no mixing or one program with the other.  During the transition, we’ll need to remain flexible on course scheduling.  </w:t>
      </w:r>
    </w:p>
    <w:p w:rsidR="00180FC5" w:rsidRDefault="00180FC5" w:rsidP="00180FC5">
      <w:pPr>
        <w:spacing w:after="0" w:line="240" w:lineRule="auto"/>
      </w:pPr>
    </w:p>
    <w:p w:rsidR="00180FC5" w:rsidRDefault="00180FC5" w:rsidP="00180FC5">
      <w:pPr>
        <w:spacing w:after="0" w:line="240" w:lineRule="auto"/>
      </w:pPr>
      <w:r>
        <w:t>All MPH advisors need to audit program status of all advisees to ensure advised on course sequencing.</w:t>
      </w:r>
    </w:p>
    <w:p w:rsidR="00180FC5" w:rsidRDefault="00180FC5" w:rsidP="00180FC5">
      <w:pPr>
        <w:spacing w:after="0" w:line="240" w:lineRule="auto"/>
      </w:pPr>
    </w:p>
    <w:p w:rsidR="0049660E" w:rsidRDefault="00180FC5" w:rsidP="00180FC5">
      <w:pPr>
        <w:spacing w:after="0" w:line="240" w:lineRule="auto"/>
      </w:pPr>
      <w:r>
        <w:t xml:space="preserve">For new program, scenarios will be developed for different possible non-core selections.  Colin’s GA will find out sequencing of certificate classes outside of department. </w:t>
      </w:r>
    </w:p>
    <w:p w:rsidR="003D5CE4" w:rsidRDefault="003D5CE4" w:rsidP="00180FC5">
      <w:pPr>
        <w:spacing w:after="0" w:line="240" w:lineRule="auto"/>
      </w:pPr>
    </w:p>
    <w:p w:rsidR="003D5CE4" w:rsidRDefault="003D5CE4" w:rsidP="00180FC5">
      <w:pPr>
        <w:spacing w:after="0" w:line="240" w:lineRule="auto"/>
      </w:pPr>
      <w:r>
        <w:t>A</w:t>
      </w:r>
      <w:r w:rsidRPr="003D5CE4">
        <w:t>s we saw in the curricular review, there was a bit of variability in courses taught by different instructors.  While we need to be mindful of instructor freedom, we also need to ensure that the core courses we’ve designated as meeting various competencies or foundational knowledge do so consistently.</w:t>
      </w:r>
      <w:r>
        <w:t xml:space="preserve"> So, faculty are asked to work together to create common objectives, content, and assessments for all of the competencies designated to that class.</w:t>
      </w:r>
    </w:p>
    <w:p w:rsidR="003D5CE4" w:rsidRDefault="003D5CE4" w:rsidP="00180FC5">
      <w:pPr>
        <w:spacing w:after="0" w:line="240" w:lineRule="auto"/>
      </w:pPr>
    </w:p>
    <w:p w:rsidR="003D5CE4" w:rsidRDefault="003D5CE4" w:rsidP="00180FC5">
      <w:pPr>
        <w:spacing w:after="0" w:line="240" w:lineRule="auto"/>
      </w:pPr>
      <w:r>
        <w:t>We also discussed ensuring that primary and optionally retired faculty teach the core courses for our students to ensure consistency.  Sections of core courses that serve other programs can be taught by others, however, as needed.</w:t>
      </w:r>
    </w:p>
    <w:p w:rsidR="003D5CE4" w:rsidRDefault="003D5CE4" w:rsidP="00180FC5">
      <w:pPr>
        <w:spacing w:after="0" w:line="240" w:lineRule="auto"/>
      </w:pPr>
    </w:p>
    <w:p w:rsidR="003D5CE4" w:rsidRPr="003D5CE4" w:rsidRDefault="003D5CE4" w:rsidP="00180FC5">
      <w:pPr>
        <w:spacing w:after="0" w:line="240" w:lineRule="auto"/>
      </w:pPr>
      <w:r>
        <w:t>To clearly demonstrate learning objective linkages to foundational knowledge and foundation competencies, we recommend a common syllabus format.  Gardner will work up a prototype and send out to faculty.</w:t>
      </w:r>
    </w:p>
    <w:p w:rsidR="0049660E" w:rsidRPr="003125AD" w:rsidRDefault="0049660E" w:rsidP="0049660E">
      <w:pPr>
        <w:pStyle w:val="ListParagraph"/>
        <w:spacing w:after="0" w:line="240" w:lineRule="auto"/>
        <w:ind w:left="360"/>
        <w:rPr>
          <w:color w:val="FF0000"/>
        </w:rPr>
      </w:pPr>
    </w:p>
    <w:p w:rsidR="0049660E" w:rsidRDefault="003D5CE4" w:rsidP="003D5CE4">
      <w:pPr>
        <w:spacing w:after="0" w:line="240" w:lineRule="auto"/>
      </w:pPr>
      <w:r>
        <w:t xml:space="preserve">We discussed and recommend capping MPH courses at 20 students. </w:t>
      </w:r>
    </w:p>
    <w:p w:rsidR="0049660E" w:rsidRDefault="0049660E" w:rsidP="0049660E">
      <w:pPr>
        <w:pStyle w:val="ListParagraph"/>
        <w:spacing w:after="0" w:line="240" w:lineRule="auto"/>
        <w:ind w:left="360"/>
      </w:pPr>
    </w:p>
    <w:p w:rsidR="0049660E" w:rsidRDefault="0049660E" w:rsidP="003D5CE4">
      <w:pPr>
        <w:spacing w:after="0" w:line="240" w:lineRule="auto"/>
      </w:pPr>
      <w:r>
        <w:t>Applied Practice Experiences</w:t>
      </w:r>
      <w:r w:rsidR="003D5CE4">
        <w:t xml:space="preserve"> options need to be developed for experiences outside of internship and capstone.   Zona will research how other institutions define and assess service learning.</w:t>
      </w:r>
    </w:p>
    <w:p w:rsidR="0049660E" w:rsidRDefault="0049660E" w:rsidP="0049660E">
      <w:pPr>
        <w:pStyle w:val="ListParagraph"/>
        <w:spacing w:after="0" w:line="240" w:lineRule="auto"/>
        <w:ind w:left="360"/>
      </w:pPr>
    </w:p>
    <w:p w:rsidR="0049660E" w:rsidRDefault="003D5CE4" w:rsidP="003D5CE4">
      <w:pPr>
        <w:spacing w:after="0" w:line="240" w:lineRule="auto"/>
      </w:pPr>
      <w:r>
        <w:t xml:space="preserve">Gardner and Taylor will meet to propose options beyond thesis for the </w:t>
      </w:r>
      <w:r w:rsidR="0049660E">
        <w:t>Integrative Learning Experience</w:t>
      </w:r>
      <w:r>
        <w:t xml:space="preserve"> requirement. </w:t>
      </w:r>
    </w:p>
    <w:p w:rsidR="0049660E" w:rsidRDefault="0049660E" w:rsidP="0049660E">
      <w:pPr>
        <w:pStyle w:val="ListParagraph"/>
        <w:spacing w:after="0" w:line="240" w:lineRule="auto"/>
        <w:ind w:left="360"/>
      </w:pPr>
    </w:p>
    <w:p w:rsidR="0049660E" w:rsidRDefault="00DD3B42" w:rsidP="00DD3B42">
      <w:pPr>
        <w:spacing w:after="0" w:line="240" w:lineRule="auto"/>
      </w:pPr>
      <w:r>
        <w:t>Recommendation to c</w:t>
      </w:r>
      <w:r w:rsidR="0049660E">
        <w:t>rea</w:t>
      </w:r>
      <w:r>
        <w:t xml:space="preserve">te online Health Ed Certificate that consists of </w:t>
      </w:r>
      <w:r w:rsidR="0049660E">
        <w:t>PH 587, PH 575, PH 576, PH 548</w:t>
      </w:r>
      <w:r>
        <w:t>, PH 591</w:t>
      </w:r>
    </w:p>
    <w:p w:rsidR="00B06CD7" w:rsidRDefault="00B06CD7" w:rsidP="00B06CD7">
      <w:pPr>
        <w:spacing w:after="0" w:line="240" w:lineRule="auto"/>
      </w:pPr>
    </w:p>
    <w:p w:rsidR="00B06CD7" w:rsidRDefault="00DD3B42" w:rsidP="00B06CD7">
      <w:pPr>
        <w:spacing w:after="0" w:line="240" w:lineRule="auto"/>
      </w:pPr>
      <w:r>
        <w:t>Gardner asked members to read the s</w:t>
      </w:r>
      <w:r w:rsidR="00B06CD7">
        <w:t>ystems thinking article</w:t>
      </w:r>
      <w:r>
        <w:t xml:space="preserve"> she sent out, and think about how techniques are currently being used in classes and/or how they can be incorportated.</w:t>
      </w:r>
    </w:p>
    <w:sectPr w:rsidR="00B06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245"/>
    <w:multiLevelType w:val="hybridMultilevel"/>
    <w:tmpl w:val="4FCE0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A1"/>
    <w:rsid w:val="00180FC5"/>
    <w:rsid w:val="00206946"/>
    <w:rsid w:val="002A7B8A"/>
    <w:rsid w:val="002B405F"/>
    <w:rsid w:val="003125AD"/>
    <w:rsid w:val="003D5CE4"/>
    <w:rsid w:val="0049660E"/>
    <w:rsid w:val="00A34EEA"/>
    <w:rsid w:val="00B06CD7"/>
    <w:rsid w:val="00B54999"/>
    <w:rsid w:val="00D052BA"/>
    <w:rsid w:val="00DD3B42"/>
    <w:rsid w:val="00EE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7D0EE-CFA0-4951-9BE7-6CC5EE0E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5</cp:revision>
  <dcterms:created xsi:type="dcterms:W3CDTF">2017-02-01T14:40:00Z</dcterms:created>
  <dcterms:modified xsi:type="dcterms:W3CDTF">2017-02-05T02:49:00Z</dcterms:modified>
</cp:coreProperties>
</file>