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89364923" w:displacedByCustomXml="next"/>
    <w:sdt>
      <w:sdtPr>
        <w:id w:val="1707679880"/>
        <w:docPartObj>
          <w:docPartGallery w:val="Cover Pages"/>
          <w:docPartUnique/>
        </w:docPartObj>
      </w:sdtPr>
      <w:sdtEndPr/>
      <w:sdtContent>
        <w:p w:rsidR="00265E4D" w:rsidRDefault="00265E4D">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rgbClr val="C00000"/>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7148C" w:rsidRDefault="0037148C">
                                  <w:pPr>
                                    <w:pStyle w:val="NoSpacing"/>
                                    <w:rPr>
                                      <w:color w:val="FFFFFF" w:themeColor="background1"/>
                                      <w:sz w:val="96"/>
                                      <w:szCs w:val="96"/>
                                    </w:rPr>
                                  </w:pPr>
                                  <w:r>
                                    <w:rPr>
                                      <w:color w:val="FFFFFF" w:themeColor="background1"/>
                                      <w:sz w:val="72"/>
                                      <w:szCs w:val="72"/>
                                    </w:rPr>
                                    <w:t>2017-2018</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7148C" w:rsidRPr="00D4043C" w:rsidRDefault="008A23FE">
                                  <w:pPr>
                                    <w:pStyle w:val="NoSpacing"/>
                                    <w:spacing w:line="360" w:lineRule="auto"/>
                                    <w:rPr>
                                      <w:color w:val="FFFFFF" w:themeColor="background1"/>
                                      <w:sz w:val="72"/>
                                      <w:szCs w:val="72"/>
                                    </w:rPr>
                                  </w:pPr>
                                  <w:sdt>
                                    <w:sdtPr>
                                      <w:rPr>
                                        <w:color w:val="FFFFFF" w:themeColor="background1"/>
                                        <w:sz w:val="72"/>
                                        <w:szCs w:val="72"/>
                                      </w:rPr>
                                      <w:alias w:val="Author"/>
                                      <w:id w:val="1380359617"/>
                                      <w:showingPlcHdr/>
                                      <w:dataBinding w:prefixMappings="xmlns:ns0='http://schemas.openxmlformats.org/package/2006/metadata/core-properties' xmlns:ns1='http://purl.org/dc/elements/1.1/'" w:xpath="/ns0:coreProperties[1]/ns1:creator[1]" w:storeItemID="{6C3C8BC8-F283-45AE-878A-BAB7291924A1}"/>
                                      <w:text/>
                                    </w:sdtPr>
                                    <w:sdtEndPr/>
                                    <w:sdtContent>
                                      <w:r w:rsidR="0037148C" w:rsidRPr="00D4043C">
                                        <w:rPr>
                                          <w:color w:val="FFFFFF" w:themeColor="background1"/>
                                          <w:sz w:val="72"/>
                                          <w:szCs w:val="72"/>
                                        </w:rPr>
                                        <w:t xml:space="preserve">     </w:t>
                                      </w:r>
                                    </w:sdtContent>
                                  </w:sdt>
                                  <w:r w:rsidR="0037148C" w:rsidRPr="00D4043C">
                                    <w:rPr>
                                      <w:color w:val="FFFFFF" w:themeColor="background1"/>
                                      <w:sz w:val="72"/>
                                      <w:szCs w:val="72"/>
                                    </w:rPr>
                                    <w:t>WKU</w:t>
                                  </w:r>
                                </w:p>
                                <w:p w:rsidR="0037148C" w:rsidRDefault="0037148C">
                                  <w:pPr>
                                    <w:pStyle w:val="NoSpacing"/>
                                    <w:spacing w:line="360" w:lineRule="auto"/>
                                    <w:rPr>
                                      <w:color w:val="FFFFFF" w:themeColor="background1"/>
                                    </w:rPr>
                                  </w:pPr>
                                </w:p>
                                <w:p w:rsidR="0037148C" w:rsidRDefault="0037148C">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rQscA&#10;AADcAAAADwAAAGRycy9kb3ducmV2LnhtbESPQWvCQBSE74X+h+UJvdWNtS0aXaVILe1BwVUQb8/s&#10;Mwlm34bsmqT/vlso9DjMzDfMfNnbSrTU+NKxgtEwAUGcOVNyruCwXz9OQPiAbLByTAq+ycNycX83&#10;x9S4jnfU6pCLCGGfooIihDqV0mcFWfRDVxNH7+IaiyHKJpemwS7CbSWfkuRVWiw5LhRY06qg7Kpv&#10;VsHXh17J22Z7etdb3Z3H6+MV27FSD4P+bQYiUB/+w3/tT6Pg+WU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q0LHAAAA3AAAAA8AAAAAAAAAAAAAAAAAmAIAAGRy&#10;cy9kb3ducmV2LnhtbFBLBQYAAAAABAAEAPUAAACMAwAAAAA=&#10;" filled="f" stroked="f" strokecolor="white" strokeweight="1pt">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DEnMIA&#10;AADcAAAADwAAAGRycy9kb3ducmV2LnhtbERPTYvCMBC9C/6HMMLeNNUVK9Uoy6LoUi/tetjj0Ixt&#10;sZmUJmr995uD4PHxvtfb3jTiTp2rLSuYTiIQxIXVNZcKzr/78RKE88gaG8uk4EkOtpvhYI2Jtg/O&#10;6J77UoQQdgkqqLxvEyldUZFBN7EtceAutjPoA+xKqTt8hHDTyFkULaTBmkNDhS19V1Rc85tREOdx&#10;ekv/0vPO7X5O2TL+tJfrQamPUf+1AuGp92/xy33UCuaLMD+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MScwgAAANwAAAAPAAAAAAAAAAAAAAAAAJgCAABkcnMvZG93&#10;bnJldi54bWxQSwUGAAAAAAQABAD1AAAAhwMAAAAA&#10;" filled="f"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LecUA&#10;AADcAAAADwAAAGRycy9kb3ducmV2LnhtbESPQWvCQBSE7wX/w/IEb3WjxFCjq0ih4sWDVj0/dp9J&#10;MPs2ya6a9td3C4Ueh5n5hlmue1uLB3W+cqxgMk5AEGtnKi4UnD4/Xt9A+IBssHZMCr7Iw3o1eFli&#10;btyTD/Q4hkJECPscFZQhNLmUXpdk0Y9dQxy9q+sshii7QpoOnxFuazlNkkxarDgulNjQe0n6drxb&#10;BVnafl+1zk6zQ9pO921yOZv5VqnRsN8sQATqw3/4r70zCtJsA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It5xQAAANwAAAAPAAAAAAAAAAAAAAAAAJgCAABkcnMv&#10;ZG93bnJldi54bWxQSwUGAAAAAAQABAD1AAAAigMAAAAA&#10;" filled="f" stroked="f" strokecolor="white" strokeweight="1pt">
                      <v:shadow color="#d8d8d8" offset="3pt,3pt"/>
                      <v:textbox inset="28.8pt,14.4pt,14.4pt,14.4pt">
                        <w:txbxContent>
                          <w:p w:rsidR="0037148C" w:rsidRDefault="0037148C">
                            <w:pPr>
                              <w:pStyle w:val="NoSpacing"/>
                              <w:rPr>
                                <w:color w:val="FFFFFF" w:themeColor="background1"/>
                                <w:sz w:val="96"/>
                                <w:szCs w:val="96"/>
                              </w:rPr>
                            </w:pPr>
                            <w:r>
                              <w:rPr>
                                <w:color w:val="FFFFFF" w:themeColor="background1"/>
                                <w:sz w:val="72"/>
                                <w:szCs w:val="72"/>
                              </w:rPr>
                              <w:t>2017-2018</w:t>
                            </w:r>
                          </w:p>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4VDsUA&#10;AADcAAAADwAAAGRycy9kb3ducmV2LnhtbESPzWrDMBCE74W8g9hCb4lc45rEjRJCoaGXHvJ7XqSN&#10;bWqtbEtJnDx9VQj0OMzMN8x8OdhGXKj3tWMFr5MEBLF2puZSwX73OZ6C8AHZYOOYFNzIw3Ixeppj&#10;YdyVN3TZhlJECPsCFVQhtIWUXldk0U9cSxy9k+sthij7UpoerxFuG5kmSS4t1hwXKmzpoyL9sz1b&#10;BXnW3U9a5/u3Tdal311yPJjZWqmX52H1DiLQEP7Dj/aXUZDl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hUOxQAAANwAAAAPAAAAAAAAAAAAAAAAAJgCAABkcnMv&#10;ZG93bnJldi54bWxQSwUGAAAAAAQABAD1AAAAigMAAAAA&#10;" filled="f" stroked="f" strokecolor="white" strokeweight="1pt">
                      <v:shadow color="#d8d8d8" offset="3pt,3pt"/>
                      <v:textbox inset="28.8pt,14.4pt,14.4pt,14.4pt">
                        <w:txbxContent>
                          <w:p w:rsidR="0037148C" w:rsidRPr="00D4043C" w:rsidRDefault="008A23FE">
                            <w:pPr>
                              <w:pStyle w:val="NoSpacing"/>
                              <w:spacing w:line="360" w:lineRule="auto"/>
                              <w:rPr>
                                <w:color w:val="FFFFFF" w:themeColor="background1"/>
                                <w:sz w:val="72"/>
                                <w:szCs w:val="72"/>
                              </w:rPr>
                            </w:pPr>
                            <w:sdt>
                              <w:sdtPr>
                                <w:rPr>
                                  <w:color w:val="FFFFFF" w:themeColor="background1"/>
                                  <w:sz w:val="72"/>
                                  <w:szCs w:val="72"/>
                                </w:rPr>
                                <w:alias w:val="Author"/>
                                <w:id w:val="1380359617"/>
                                <w:showingPlcHdr/>
                                <w:dataBinding w:prefixMappings="xmlns:ns0='http://schemas.openxmlformats.org/package/2006/metadata/core-properties' xmlns:ns1='http://purl.org/dc/elements/1.1/'" w:xpath="/ns0:coreProperties[1]/ns1:creator[1]" w:storeItemID="{6C3C8BC8-F283-45AE-878A-BAB7291924A1}"/>
                                <w:text/>
                              </w:sdtPr>
                              <w:sdtEndPr/>
                              <w:sdtContent>
                                <w:r w:rsidR="0037148C" w:rsidRPr="00D4043C">
                                  <w:rPr>
                                    <w:color w:val="FFFFFF" w:themeColor="background1"/>
                                    <w:sz w:val="72"/>
                                    <w:szCs w:val="72"/>
                                  </w:rPr>
                                  <w:t xml:space="preserve">     </w:t>
                                </w:r>
                              </w:sdtContent>
                            </w:sdt>
                            <w:r w:rsidR="0037148C" w:rsidRPr="00D4043C">
                              <w:rPr>
                                <w:color w:val="FFFFFF" w:themeColor="background1"/>
                                <w:sz w:val="72"/>
                                <w:szCs w:val="72"/>
                              </w:rPr>
                              <w:t>WKU</w:t>
                            </w:r>
                          </w:p>
                          <w:p w:rsidR="0037148C" w:rsidRDefault="0037148C">
                            <w:pPr>
                              <w:pStyle w:val="NoSpacing"/>
                              <w:spacing w:line="360" w:lineRule="auto"/>
                              <w:rPr>
                                <w:color w:val="FFFFFF" w:themeColor="background1"/>
                              </w:rPr>
                            </w:pPr>
                          </w:p>
                          <w:p w:rsidR="0037148C" w:rsidRDefault="0037148C">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96"/>
                                    <w:szCs w:val="9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37148C" w:rsidRDefault="0037148C">
                                    <w:pPr>
                                      <w:pStyle w:val="NoSpacing"/>
                                      <w:jc w:val="right"/>
                                      <w:rPr>
                                        <w:color w:val="FFFFFF" w:themeColor="background1"/>
                                        <w:sz w:val="72"/>
                                        <w:szCs w:val="72"/>
                                      </w:rPr>
                                    </w:pPr>
                                    <w:r w:rsidRPr="00265E4D">
                                      <w:rPr>
                                        <w:color w:val="FFFFFF" w:themeColor="background1"/>
                                        <w:sz w:val="96"/>
                                        <w:szCs w:val="96"/>
                                      </w:rPr>
                                      <w:t xml:space="preserve">MPH Student Handbook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96"/>
                              <w:szCs w:val="9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37148C" w:rsidRDefault="0037148C">
                              <w:pPr>
                                <w:pStyle w:val="NoSpacing"/>
                                <w:jc w:val="right"/>
                                <w:rPr>
                                  <w:color w:val="FFFFFF" w:themeColor="background1"/>
                                  <w:sz w:val="72"/>
                                  <w:szCs w:val="72"/>
                                </w:rPr>
                              </w:pPr>
                              <w:r w:rsidRPr="00265E4D">
                                <w:rPr>
                                  <w:color w:val="FFFFFF" w:themeColor="background1"/>
                                  <w:sz w:val="96"/>
                                  <w:szCs w:val="96"/>
                                </w:rPr>
                                <w:t xml:space="preserve">MPH Student Handbook </w:t>
                              </w:r>
                            </w:p>
                          </w:sdtContent>
                        </w:sdt>
                      </w:txbxContent>
                    </v:textbox>
                    <w10:wrap anchorx="page" anchory="page"/>
                  </v:rect>
                </w:pict>
              </mc:Fallback>
            </mc:AlternateContent>
          </w:r>
        </w:p>
        <w:p w:rsidR="00265E4D" w:rsidRDefault="00265E4D" w:rsidP="00265E4D">
          <w:pPr>
            <w:jc w:val="center"/>
          </w:pPr>
          <w:r>
            <w:br w:type="page"/>
          </w:r>
          <w:r>
            <w:rPr>
              <w:noProof/>
            </w:rPr>
            <w:lastRenderedPageBreak/>
            <w:drawing>
              <wp:inline distT="0" distB="0" distL="0" distR="0">
                <wp:extent cx="3590544" cy="627888"/>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KU MPH Long R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0544" cy="627888"/>
                        </a:xfrm>
                        <a:prstGeom prst="rect">
                          <a:avLst/>
                        </a:prstGeom>
                      </pic:spPr>
                    </pic:pic>
                  </a:graphicData>
                </a:graphic>
              </wp:inline>
            </w:drawing>
          </w:r>
        </w:p>
      </w:sdtContent>
    </w:sdt>
    <w:sdt>
      <w:sdtPr>
        <w:rPr>
          <w:rFonts w:asciiTheme="minorHAnsi" w:eastAsiaTheme="minorHAnsi" w:hAnsiTheme="minorHAnsi" w:cstheme="minorBidi"/>
          <w:color w:val="auto"/>
          <w:sz w:val="24"/>
          <w:szCs w:val="22"/>
        </w:rPr>
        <w:id w:val="2138525242"/>
        <w:docPartObj>
          <w:docPartGallery w:val="Table of Contents"/>
          <w:docPartUnique/>
        </w:docPartObj>
      </w:sdtPr>
      <w:sdtEndPr>
        <w:rPr>
          <w:b/>
          <w:bCs/>
          <w:noProof/>
        </w:rPr>
      </w:sdtEndPr>
      <w:sdtContent>
        <w:p w:rsidR="00265E4D" w:rsidRPr="00265E4D" w:rsidRDefault="00265E4D" w:rsidP="00265E4D">
          <w:pPr>
            <w:pStyle w:val="TOCHeading"/>
            <w:jc w:val="center"/>
            <w:rPr>
              <w:color w:val="auto"/>
            </w:rPr>
          </w:pPr>
          <w:r>
            <w:rPr>
              <w:color w:val="auto"/>
            </w:rPr>
            <w:t>Table of C</w:t>
          </w:r>
          <w:r w:rsidRPr="00265E4D">
            <w:rPr>
              <w:color w:val="auto"/>
            </w:rPr>
            <w:t>ontents</w:t>
          </w:r>
        </w:p>
        <w:p w:rsidR="006F1BBA" w:rsidRDefault="00265E4D">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489382740" w:history="1">
            <w:r w:rsidR="006F1BBA" w:rsidRPr="00CC4737">
              <w:rPr>
                <w:rStyle w:val="Hyperlink"/>
                <w:noProof/>
              </w:rPr>
              <w:t>About the Program</w:t>
            </w:r>
            <w:r w:rsidR="006F1BBA">
              <w:rPr>
                <w:noProof/>
                <w:webHidden/>
              </w:rPr>
              <w:tab/>
            </w:r>
            <w:r w:rsidR="006F1BBA">
              <w:rPr>
                <w:noProof/>
                <w:webHidden/>
              </w:rPr>
              <w:fldChar w:fldCharType="begin"/>
            </w:r>
            <w:r w:rsidR="006F1BBA">
              <w:rPr>
                <w:noProof/>
                <w:webHidden/>
              </w:rPr>
              <w:instrText xml:space="preserve"> PAGEREF _Toc489382740 \h </w:instrText>
            </w:r>
            <w:r w:rsidR="006F1BBA">
              <w:rPr>
                <w:noProof/>
                <w:webHidden/>
              </w:rPr>
            </w:r>
            <w:r w:rsidR="006F1BBA">
              <w:rPr>
                <w:noProof/>
                <w:webHidden/>
              </w:rPr>
              <w:fldChar w:fldCharType="separate"/>
            </w:r>
            <w:r w:rsidR="006F1BBA">
              <w:rPr>
                <w:noProof/>
                <w:webHidden/>
              </w:rPr>
              <w:t>3</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41" w:history="1">
            <w:r w:rsidR="006F1BBA" w:rsidRPr="00CC4737">
              <w:rPr>
                <w:rStyle w:val="Hyperlink"/>
                <w:noProof/>
              </w:rPr>
              <w:t>Accreditation</w:t>
            </w:r>
            <w:r w:rsidR="006F1BBA">
              <w:rPr>
                <w:noProof/>
                <w:webHidden/>
              </w:rPr>
              <w:tab/>
            </w:r>
            <w:r w:rsidR="006F1BBA">
              <w:rPr>
                <w:noProof/>
                <w:webHidden/>
              </w:rPr>
              <w:fldChar w:fldCharType="begin"/>
            </w:r>
            <w:r w:rsidR="006F1BBA">
              <w:rPr>
                <w:noProof/>
                <w:webHidden/>
              </w:rPr>
              <w:instrText xml:space="preserve"> PAGEREF _Toc489382741 \h </w:instrText>
            </w:r>
            <w:r w:rsidR="006F1BBA">
              <w:rPr>
                <w:noProof/>
                <w:webHidden/>
              </w:rPr>
            </w:r>
            <w:r w:rsidR="006F1BBA">
              <w:rPr>
                <w:noProof/>
                <w:webHidden/>
              </w:rPr>
              <w:fldChar w:fldCharType="separate"/>
            </w:r>
            <w:r w:rsidR="006F1BBA">
              <w:rPr>
                <w:noProof/>
                <w:webHidden/>
              </w:rPr>
              <w:t>3</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42" w:history="1">
            <w:r w:rsidR="006F1BBA" w:rsidRPr="00CC4737">
              <w:rPr>
                <w:rStyle w:val="Hyperlink"/>
                <w:noProof/>
              </w:rPr>
              <w:t>Vision</w:t>
            </w:r>
            <w:r w:rsidR="006F1BBA">
              <w:rPr>
                <w:noProof/>
                <w:webHidden/>
              </w:rPr>
              <w:tab/>
            </w:r>
            <w:r w:rsidR="006F1BBA">
              <w:rPr>
                <w:noProof/>
                <w:webHidden/>
              </w:rPr>
              <w:fldChar w:fldCharType="begin"/>
            </w:r>
            <w:r w:rsidR="006F1BBA">
              <w:rPr>
                <w:noProof/>
                <w:webHidden/>
              </w:rPr>
              <w:instrText xml:space="preserve"> PAGEREF _Toc489382742 \h </w:instrText>
            </w:r>
            <w:r w:rsidR="006F1BBA">
              <w:rPr>
                <w:noProof/>
                <w:webHidden/>
              </w:rPr>
            </w:r>
            <w:r w:rsidR="006F1BBA">
              <w:rPr>
                <w:noProof/>
                <w:webHidden/>
              </w:rPr>
              <w:fldChar w:fldCharType="separate"/>
            </w:r>
            <w:r w:rsidR="006F1BBA">
              <w:rPr>
                <w:noProof/>
                <w:webHidden/>
              </w:rPr>
              <w:t>3</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43" w:history="1">
            <w:r w:rsidR="006F1BBA" w:rsidRPr="00CC4737">
              <w:rPr>
                <w:rStyle w:val="Hyperlink"/>
                <w:noProof/>
              </w:rPr>
              <w:t>Mission</w:t>
            </w:r>
            <w:r w:rsidR="006F1BBA">
              <w:rPr>
                <w:noProof/>
                <w:webHidden/>
              </w:rPr>
              <w:tab/>
            </w:r>
            <w:r w:rsidR="006F1BBA">
              <w:rPr>
                <w:noProof/>
                <w:webHidden/>
              </w:rPr>
              <w:fldChar w:fldCharType="begin"/>
            </w:r>
            <w:r w:rsidR="006F1BBA">
              <w:rPr>
                <w:noProof/>
                <w:webHidden/>
              </w:rPr>
              <w:instrText xml:space="preserve"> PAGEREF _Toc489382743 \h </w:instrText>
            </w:r>
            <w:r w:rsidR="006F1BBA">
              <w:rPr>
                <w:noProof/>
                <w:webHidden/>
              </w:rPr>
            </w:r>
            <w:r w:rsidR="006F1BBA">
              <w:rPr>
                <w:noProof/>
                <w:webHidden/>
              </w:rPr>
              <w:fldChar w:fldCharType="separate"/>
            </w:r>
            <w:r w:rsidR="006F1BBA">
              <w:rPr>
                <w:noProof/>
                <w:webHidden/>
              </w:rPr>
              <w:t>3</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44" w:history="1">
            <w:r w:rsidR="006F1BBA" w:rsidRPr="00CC4737">
              <w:rPr>
                <w:rStyle w:val="Hyperlink"/>
                <w:noProof/>
              </w:rPr>
              <w:t>Values</w:t>
            </w:r>
            <w:r w:rsidR="006F1BBA">
              <w:rPr>
                <w:noProof/>
                <w:webHidden/>
              </w:rPr>
              <w:tab/>
            </w:r>
            <w:r w:rsidR="006F1BBA">
              <w:rPr>
                <w:noProof/>
                <w:webHidden/>
              </w:rPr>
              <w:fldChar w:fldCharType="begin"/>
            </w:r>
            <w:r w:rsidR="006F1BBA">
              <w:rPr>
                <w:noProof/>
                <w:webHidden/>
              </w:rPr>
              <w:instrText xml:space="preserve"> PAGEREF _Toc489382744 \h </w:instrText>
            </w:r>
            <w:r w:rsidR="006F1BBA">
              <w:rPr>
                <w:noProof/>
                <w:webHidden/>
              </w:rPr>
            </w:r>
            <w:r w:rsidR="006F1BBA">
              <w:rPr>
                <w:noProof/>
                <w:webHidden/>
              </w:rPr>
              <w:fldChar w:fldCharType="separate"/>
            </w:r>
            <w:r w:rsidR="006F1BBA">
              <w:rPr>
                <w:noProof/>
                <w:webHidden/>
              </w:rPr>
              <w:t>3</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45" w:history="1">
            <w:r w:rsidR="006F1BBA" w:rsidRPr="00CC4737">
              <w:rPr>
                <w:rStyle w:val="Hyperlink"/>
                <w:noProof/>
              </w:rPr>
              <w:t>Goals</w:t>
            </w:r>
            <w:r w:rsidR="006F1BBA">
              <w:rPr>
                <w:noProof/>
                <w:webHidden/>
              </w:rPr>
              <w:tab/>
            </w:r>
            <w:r w:rsidR="006F1BBA">
              <w:rPr>
                <w:noProof/>
                <w:webHidden/>
              </w:rPr>
              <w:fldChar w:fldCharType="begin"/>
            </w:r>
            <w:r w:rsidR="006F1BBA">
              <w:rPr>
                <w:noProof/>
                <w:webHidden/>
              </w:rPr>
              <w:instrText xml:space="preserve"> PAGEREF _Toc489382745 \h </w:instrText>
            </w:r>
            <w:r w:rsidR="006F1BBA">
              <w:rPr>
                <w:noProof/>
                <w:webHidden/>
              </w:rPr>
            </w:r>
            <w:r w:rsidR="006F1BBA">
              <w:rPr>
                <w:noProof/>
                <w:webHidden/>
              </w:rPr>
              <w:fldChar w:fldCharType="separate"/>
            </w:r>
            <w:r w:rsidR="006F1BBA">
              <w:rPr>
                <w:noProof/>
                <w:webHidden/>
              </w:rPr>
              <w:t>3</w:t>
            </w:r>
            <w:r w:rsidR="006F1BBA">
              <w:rPr>
                <w:noProof/>
                <w:webHidden/>
              </w:rPr>
              <w:fldChar w:fldCharType="end"/>
            </w:r>
          </w:hyperlink>
        </w:p>
        <w:p w:rsidR="006F1BBA" w:rsidRDefault="008A23FE">
          <w:pPr>
            <w:pStyle w:val="TOC1"/>
            <w:tabs>
              <w:tab w:val="right" w:leader="dot" w:pos="9350"/>
            </w:tabs>
            <w:rPr>
              <w:rFonts w:eastAsiaTheme="minorEastAsia"/>
              <w:noProof/>
              <w:sz w:val="22"/>
            </w:rPr>
          </w:pPr>
          <w:hyperlink w:anchor="_Toc489382746" w:history="1">
            <w:r w:rsidR="006F1BBA" w:rsidRPr="00CC4737">
              <w:rPr>
                <w:rStyle w:val="Hyperlink"/>
                <w:noProof/>
              </w:rPr>
              <w:t>MPH Program Overview</w:t>
            </w:r>
            <w:r w:rsidR="006F1BBA">
              <w:rPr>
                <w:noProof/>
                <w:webHidden/>
              </w:rPr>
              <w:tab/>
            </w:r>
            <w:r w:rsidR="006F1BBA">
              <w:rPr>
                <w:noProof/>
                <w:webHidden/>
              </w:rPr>
              <w:fldChar w:fldCharType="begin"/>
            </w:r>
            <w:r w:rsidR="006F1BBA">
              <w:rPr>
                <w:noProof/>
                <w:webHidden/>
              </w:rPr>
              <w:instrText xml:space="preserve"> PAGEREF _Toc489382746 \h </w:instrText>
            </w:r>
            <w:r w:rsidR="006F1BBA">
              <w:rPr>
                <w:noProof/>
                <w:webHidden/>
              </w:rPr>
            </w:r>
            <w:r w:rsidR="006F1BBA">
              <w:rPr>
                <w:noProof/>
                <w:webHidden/>
              </w:rPr>
              <w:fldChar w:fldCharType="separate"/>
            </w:r>
            <w:r w:rsidR="006F1BBA">
              <w:rPr>
                <w:noProof/>
                <w:webHidden/>
              </w:rPr>
              <w:t>4</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47" w:history="1">
            <w:r w:rsidR="006F1BBA" w:rsidRPr="00CC4737">
              <w:rPr>
                <w:rStyle w:val="Hyperlink"/>
                <w:noProof/>
              </w:rPr>
              <w:t>Program Description</w:t>
            </w:r>
            <w:r w:rsidR="006F1BBA">
              <w:rPr>
                <w:noProof/>
                <w:webHidden/>
              </w:rPr>
              <w:tab/>
            </w:r>
            <w:r w:rsidR="006F1BBA">
              <w:rPr>
                <w:noProof/>
                <w:webHidden/>
              </w:rPr>
              <w:fldChar w:fldCharType="begin"/>
            </w:r>
            <w:r w:rsidR="006F1BBA">
              <w:rPr>
                <w:noProof/>
                <w:webHidden/>
              </w:rPr>
              <w:instrText xml:space="preserve"> PAGEREF _Toc489382747 \h </w:instrText>
            </w:r>
            <w:r w:rsidR="006F1BBA">
              <w:rPr>
                <w:noProof/>
                <w:webHidden/>
              </w:rPr>
            </w:r>
            <w:r w:rsidR="006F1BBA">
              <w:rPr>
                <w:noProof/>
                <w:webHidden/>
              </w:rPr>
              <w:fldChar w:fldCharType="separate"/>
            </w:r>
            <w:r w:rsidR="006F1BBA">
              <w:rPr>
                <w:noProof/>
                <w:webHidden/>
              </w:rPr>
              <w:t>4</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48" w:history="1">
            <w:r w:rsidR="006F1BBA" w:rsidRPr="00CC4737">
              <w:rPr>
                <w:rStyle w:val="Hyperlink"/>
                <w:noProof/>
              </w:rPr>
              <w:t>Foundational Knowledge</w:t>
            </w:r>
            <w:r w:rsidR="006F1BBA">
              <w:rPr>
                <w:noProof/>
                <w:webHidden/>
              </w:rPr>
              <w:tab/>
            </w:r>
            <w:r w:rsidR="006F1BBA">
              <w:rPr>
                <w:noProof/>
                <w:webHidden/>
              </w:rPr>
              <w:fldChar w:fldCharType="begin"/>
            </w:r>
            <w:r w:rsidR="006F1BBA">
              <w:rPr>
                <w:noProof/>
                <w:webHidden/>
              </w:rPr>
              <w:instrText xml:space="preserve"> PAGEREF _Toc489382748 \h </w:instrText>
            </w:r>
            <w:r w:rsidR="006F1BBA">
              <w:rPr>
                <w:noProof/>
                <w:webHidden/>
              </w:rPr>
            </w:r>
            <w:r w:rsidR="006F1BBA">
              <w:rPr>
                <w:noProof/>
                <w:webHidden/>
              </w:rPr>
              <w:fldChar w:fldCharType="separate"/>
            </w:r>
            <w:r w:rsidR="006F1BBA">
              <w:rPr>
                <w:noProof/>
                <w:webHidden/>
              </w:rPr>
              <w:t>4</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49" w:history="1">
            <w:r w:rsidR="006F1BBA" w:rsidRPr="00CC4737">
              <w:rPr>
                <w:rStyle w:val="Hyperlink"/>
                <w:noProof/>
              </w:rPr>
              <w:t>Foundational Competencies</w:t>
            </w:r>
            <w:r w:rsidR="006F1BBA">
              <w:rPr>
                <w:noProof/>
                <w:webHidden/>
              </w:rPr>
              <w:tab/>
            </w:r>
            <w:r w:rsidR="006F1BBA">
              <w:rPr>
                <w:noProof/>
                <w:webHidden/>
              </w:rPr>
              <w:fldChar w:fldCharType="begin"/>
            </w:r>
            <w:r w:rsidR="006F1BBA">
              <w:rPr>
                <w:noProof/>
                <w:webHidden/>
              </w:rPr>
              <w:instrText xml:space="preserve"> PAGEREF _Toc489382749 \h </w:instrText>
            </w:r>
            <w:r w:rsidR="006F1BBA">
              <w:rPr>
                <w:noProof/>
                <w:webHidden/>
              </w:rPr>
            </w:r>
            <w:r w:rsidR="006F1BBA">
              <w:rPr>
                <w:noProof/>
                <w:webHidden/>
              </w:rPr>
              <w:fldChar w:fldCharType="separate"/>
            </w:r>
            <w:r w:rsidR="006F1BBA">
              <w:rPr>
                <w:noProof/>
                <w:webHidden/>
              </w:rPr>
              <w:t>5</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50" w:history="1">
            <w:r w:rsidR="006F1BBA" w:rsidRPr="00CC4737">
              <w:rPr>
                <w:rStyle w:val="Hyperlink"/>
                <w:noProof/>
              </w:rPr>
              <w:t>Program Competencies</w:t>
            </w:r>
            <w:r w:rsidR="006F1BBA">
              <w:rPr>
                <w:noProof/>
                <w:webHidden/>
              </w:rPr>
              <w:tab/>
            </w:r>
            <w:r w:rsidR="006F1BBA">
              <w:rPr>
                <w:noProof/>
                <w:webHidden/>
              </w:rPr>
              <w:fldChar w:fldCharType="begin"/>
            </w:r>
            <w:r w:rsidR="006F1BBA">
              <w:rPr>
                <w:noProof/>
                <w:webHidden/>
              </w:rPr>
              <w:instrText xml:space="preserve"> PAGEREF _Toc489382750 \h </w:instrText>
            </w:r>
            <w:r w:rsidR="006F1BBA">
              <w:rPr>
                <w:noProof/>
                <w:webHidden/>
              </w:rPr>
            </w:r>
            <w:r w:rsidR="006F1BBA">
              <w:rPr>
                <w:noProof/>
                <w:webHidden/>
              </w:rPr>
              <w:fldChar w:fldCharType="separate"/>
            </w:r>
            <w:r w:rsidR="006F1BBA">
              <w:rPr>
                <w:noProof/>
                <w:webHidden/>
              </w:rPr>
              <w:t>6</w:t>
            </w:r>
            <w:r w:rsidR="006F1BBA">
              <w:rPr>
                <w:noProof/>
                <w:webHidden/>
              </w:rPr>
              <w:fldChar w:fldCharType="end"/>
            </w:r>
          </w:hyperlink>
        </w:p>
        <w:p w:rsidR="006F1BBA" w:rsidRDefault="008A23FE">
          <w:pPr>
            <w:pStyle w:val="TOC1"/>
            <w:tabs>
              <w:tab w:val="right" w:leader="dot" w:pos="9350"/>
            </w:tabs>
            <w:rPr>
              <w:rFonts w:eastAsiaTheme="minorEastAsia"/>
              <w:noProof/>
              <w:sz w:val="22"/>
            </w:rPr>
          </w:pPr>
          <w:hyperlink w:anchor="_Toc489382751" w:history="1">
            <w:r w:rsidR="006F1BBA" w:rsidRPr="00CC4737">
              <w:rPr>
                <w:rStyle w:val="Hyperlink"/>
                <w:noProof/>
              </w:rPr>
              <w:t>MPH Program Requirements</w:t>
            </w:r>
            <w:r w:rsidR="006F1BBA">
              <w:rPr>
                <w:noProof/>
                <w:webHidden/>
              </w:rPr>
              <w:tab/>
            </w:r>
            <w:r w:rsidR="006F1BBA">
              <w:rPr>
                <w:noProof/>
                <w:webHidden/>
              </w:rPr>
              <w:fldChar w:fldCharType="begin"/>
            </w:r>
            <w:r w:rsidR="006F1BBA">
              <w:rPr>
                <w:noProof/>
                <w:webHidden/>
              </w:rPr>
              <w:instrText xml:space="preserve"> PAGEREF _Toc489382751 \h </w:instrText>
            </w:r>
            <w:r w:rsidR="006F1BBA">
              <w:rPr>
                <w:noProof/>
                <w:webHidden/>
              </w:rPr>
            </w:r>
            <w:r w:rsidR="006F1BBA">
              <w:rPr>
                <w:noProof/>
                <w:webHidden/>
              </w:rPr>
              <w:fldChar w:fldCharType="separate"/>
            </w:r>
            <w:r w:rsidR="006F1BBA">
              <w:rPr>
                <w:noProof/>
                <w:webHidden/>
              </w:rPr>
              <w:t>7</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52" w:history="1">
            <w:r w:rsidR="006F1BBA" w:rsidRPr="00CC4737">
              <w:rPr>
                <w:rStyle w:val="Hyperlink"/>
                <w:noProof/>
              </w:rPr>
              <w:t>Required Courses</w:t>
            </w:r>
            <w:r w:rsidR="006F1BBA">
              <w:rPr>
                <w:noProof/>
                <w:webHidden/>
              </w:rPr>
              <w:tab/>
            </w:r>
            <w:r w:rsidR="006F1BBA">
              <w:rPr>
                <w:noProof/>
                <w:webHidden/>
              </w:rPr>
              <w:fldChar w:fldCharType="begin"/>
            </w:r>
            <w:r w:rsidR="006F1BBA">
              <w:rPr>
                <w:noProof/>
                <w:webHidden/>
              </w:rPr>
              <w:instrText xml:space="preserve"> PAGEREF _Toc489382752 \h </w:instrText>
            </w:r>
            <w:r w:rsidR="006F1BBA">
              <w:rPr>
                <w:noProof/>
                <w:webHidden/>
              </w:rPr>
            </w:r>
            <w:r w:rsidR="006F1BBA">
              <w:rPr>
                <w:noProof/>
                <w:webHidden/>
              </w:rPr>
              <w:fldChar w:fldCharType="separate"/>
            </w:r>
            <w:r w:rsidR="006F1BBA">
              <w:rPr>
                <w:noProof/>
                <w:webHidden/>
              </w:rPr>
              <w:t>7</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53" w:history="1">
            <w:r w:rsidR="006F1BBA" w:rsidRPr="00CC4737">
              <w:rPr>
                <w:rStyle w:val="Hyperlink"/>
                <w:noProof/>
              </w:rPr>
              <w:t>Elective Courses</w:t>
            </w:r>
            <w:r w:rsidR="006F1BBA">
              <w:rPr>
                <w:noProof/>
                <w:webHidden/>
              </w:rPr>
              <w:tab/>
            </w:r>
            <w:r w:rsidR="006F1BBA">
              <w:rPr>
                <w:noProof/>
                <w:webHidden/>
              </w:rPr>
              <w:fldChar w:fldCharType="begin"/>
            </w:r>
            <w:r w:rsidR="006F1BBA">
              <w:rPr>
                <w:noProof/>
                <w:webHidden/>
              </w:rPr>
              <w:instrText xml:space="preserve"> PAGEREF _Toc489382753 \h </w:instrText>
            </w:r>
            <w:r w:rsidR="006F1BBA">
              <w:rPr>
                <w:noProof/>
                <w:webHidden/>
              </w:rPr>
            </w:r>
            <w:r w:rsidR="006F1BBA">
              <w:rPr>
                <w:noProof/>
                <w:webHidden/>
              </w:rPr>
              <w:fldChar w:fldCharType="separate"/>
            </w:r>
            <w:r w:rsidR="006F1BBA">
              <w:rPr>
                <w:noProof/>
                <w:webHidden/>
              </w:rPr>
              <w:t>8</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54" w:history="1">
            <w:r w:rsidR="006F1BBA" w:rsidRPr="00CC4737">
              <w:rPr>
                <w:rStyle w:val="Hyperlink"/>
                <w:noProof/>
              </w:rPr>
              <w:t>Graduate Applied Practice Experiences</w:t>
            </w:r>
            <w:r w:rsidR="006F1BBA">
              <w:rPr>
                <w:noProof/>
                <w:webHidden/>
              </w:rPr>
              <w:tab/>
            </w:r>
            <w:r w:rsidR="006F1BBA">
              <w:rPr>
                <w:noProof/>
                <w:webHidden/>
              </w:rPr>
              <w:fldChar w:fldCharType="begin"/>
            </w:r>
            <w:r w:rsidR="006F1BBA">
              <w:rPr>
                <w:noProof/>
                <w:webHidden/>
              </w:rPr>
              <w:instrText xml:space="preserve"> PAGEREF _Toc489382754 \h </w:instrText>
            </w:r>
            <w:r w:rsidR="006F1BBA">
              <w:rPr>
                <w:noProof/>
                <w:webHidden/>
              </w:rPr>
            </w:r>
            <w:r w:rsidR="006F1BBA">
              <w:rPr>
                <w:noProof/>
                <w:webHidden/>
              </w:rPr>
              <w:fldChar w:fldCharType="separate"/>
            </w:r>
            <w:r w:rsidR="006F1BBA">
              <w:rPr>
                <w:noProof/>
                <w:webHidden/>
              </w:rPr>
              <w:t>8</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55" w:history="1">
            <w:r w:rsidR="006F1BBA" w:rsidRPr="00CC4737">
              <w:rPr>
                <w:rStyle w:val="Hyperlink"/>
                <w:noProof/>
              </w:rPr>
              <w:t>Curricular GrAPEs</w:t>
            </w:r>
            <w:r w:rsidR="006F1BBA">
              <w:rPr>
                <w:noProof/>
                <w:webHidden/>
              </w:rPr>
              <w:tab/>
            </w:r>
            <w:r w:rsidR="006F1BBA">
              <w:rPr>
                <w:noProof/>
                <w:webHidden/>
              </w:rPr>
              <w:fldChar w:fldCharType="begin"/>
            </w:r>
            <w:r w:rsidR="006F1BBA">
              <w:rPr>
                <w:noProof/>
                <w:webHidden/>
              </w:rPr>
              <w:instrText xml:space="preserve"> PAGEREF _Toc489382755 \h </w:instrText>
            </w:r>
            <w:r w:rsidR="006F1BBA">
              <w:rPr>
                <w:noProof/>
                <w:webHidden/>
              </w:rPr>
            </w:r>
            <w:r w:rsidR="006F1BBA">
              <w:rPr>
                <w:noProof/>
                <w:webHidden/>
              </w:rPr>
              <w:fldChar w:fldCharType="separate"/>
            </w:r>
            <w:r w:rsidR="006F1BBA">
              <w:rPr>
                <w:noProof/>
                <w:webHidden/>
              </w:rPr>
              <w:t>9</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56" w:history="1">
            <w:r w:rsidR="006F1BBA" w:rsidRPr="00CC4737">
              <w:rPr>
                <w:rStyle w:val="Hyperlink"/>
                <w:noProof/>
              </w:rPr>
              <w:t>Co-Curricular GrAPEs</w:t>
            </w:r>
            <w:r w:rsidR="006F1BBA">
              <w:rPr>
                <w:noProof/>
                <w:webHidden/>
              </w:rPr>
              <w:tab/>
            </w:r>
            <w:r w:rsidR="006F1BBA">
              <w:rPr>
                <w:noProof/>
                <w:webHidden/>
              </w:rPr>
              <w:fldChar w:fldCharType="begin"/>
            </w:r>
            <w:r w:rsidR="006F1BBA">
              <w:rPr>
                <w:noProof/>
                <w:webHidden/>
              </w:rPr>
              <w:instrText xml:space="preserve"> PAGEREF _Toc489382756 \h </w:instrText>
            </w:r>
            <w:r w:rsidR="006F1BBA">
              <w:rPr>
                <w:noProof/>
                <w:webHidden/>
              </w:rPr>
            </w:r>
            <w:r w:rsidR="006F1BBA">
              <w:rPr>
                <w:noProof/>
                <w:webHidden/>
              </w:rPr>
              <w:fldChar w:fldCharType="separate"/>
            </w:r>
            <w:r w:rsidR="006F1BBA">
              <w:rPr>
                <w:noProof/>
                <w:webHidden/>
              </w:rPr>
              <w:t>9</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57" w:history="1">
            <w:r w:rsidR="006F1BBA" w:rsidRPr="00CC4737">
              <w:rPr>
                <w:rStyle w:val="Hyperlink"/>
                <w:noProof/>
              </w:rPr>
              <w:t>Integrative Learning Experience (ILE)</w:t>
            </w:r>
            <w:r w:rsidR="006F1BBA">
              <w:rPr>
                <w:noProof/>
                <w:webHidden/>
              </w:rPr>
              <w:tab/>
            </w:r>
            <w:r w:rsidR="006F1BBA">
              <w:rPr>
                <w:noProof/>
                <w:webHidden/>
              </w:rPr>
              <w:fldChar w:fldCharType="begin"/>
            </w:r>
            <w:r w:rsidR="006F1BBA">
              <w:rPr>
                <w:noProof/>
                <w:webHidden/>
              </w:rPr>
              <w:instrText xml:space="preserve"> PAGEREF _Toc489382757 \h </w:instrText>
            </w:r>
            <w:r w:rsidR="006F1BBA">
              <w:rPr>
                <w:noProof/>
                <w:webHidden/>
              </w:rPr>
            </w:r>
            <w:r w:rsidR="006F1BBA">
              <w:rPr>
                <w:noProof/>
                <w:webHidden/>
              </w:rPr>
              <w:fldChar w:fldCharType="separate"/>
            </w:r>
            <w:r w:rsidR="006F1BBA">
              <w:rPr>
                <w:noProof/>
                <w:webHidden/>
              </w:rPr>
              <w:t>9</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58" w:history="1">
            <w:r w:rsidR="006F1BBA" w:rsidRPr="00CC4737">
              <w:rPr>
                <w:rStyle w:val="Hyperlink"/>
                <w:noProof/>
              </w:rPr>
              <w:t>Curricular ILEs</w:t>
            </w:r>
            <w:r w:rsidR="006F1BBA">
              <w:rPr>
                <w:noProof/>
                <w:webHidden/>
              </w:rPr>
              <w:tab/>
            </w:r>
            <w:r w:rsidR="006F1BBA">
              <w:rPr>
                <w:noProof/>
                <w:webHidden/>
              </w:rPr>
              <w:fldChar w:fldCharType="begin"/>
            </w:r>
            <w:r w:rsidR="006F1BBA">
              <w:rPr>
                <w:noProof/>
                <w:webHidden/>
              </w:rPr>
              <w:instrText xml:space="preserve"> PAGEREF _Toc489382758 \h </w:instrText>
            </w:r>
            <w:r w:rsidR="006F1BBA">
              <w:rPr>
                <w:noProof/>
                <w:webHidden/>
              </w:rPr>
            </w:r>
            <w:r w:rsidR="006F1BBA">
              <w:rPr>
                <w:noProof/>
                <w:webHidden/>
              </w:rPr>
              <w:fldChar w:fldCharType="separate"/>
            </w:r>
            <w:r w:rsidR="006F1BBA">
              <w:rPr>
                <w:noProof/>
                <w:webHidden/>
              </w:rPr>
              <w:t>10</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59" w:history="1">
            <w:r w:rsidR="006F1BBA" w:rsidRPr="00CC4737">
              <w:rPr>
                <w:rStyle w:val="Hyperlink"/>
                <w:noProof/>
              </w:rPr>
              <w:t>Co-Curricular ILEs</w:t>
            </w:r>
            <w:r w:rsidR="006F1BBA">
              <w:rPr>
                <w:noProof/>
                <w:webHidden/>
              </w:rPr>
              <w:tab/>
            </w:r>
            <w:r w:rsidR="006F1BBA">
              <w:rPr>
                <w:noProof/>
                <w:webHidden/>
              </w:rPr>
              <w:fldChar w:fldCharType="begin"/>
            </w:r>
            <w:r w:rsidR="006F1BBA">
              <w:rPr>
                <w:noProof/>
                <w:webHidden/>
              </w:rPr>
              <w:instrText xml:space="preserve"> PAGEREF _Toc489382759 \h </w:instrText>
            </w:r>
            <w:r w:rsidR="006F1BBA">
              <w:rPr>
                <w:noProof/>
                <w:webHidden/>
              </w:rPr>
            </w:r>
            <w:r w:rsidR="006F1BBA">
              <w:rPr>
                <w:noProof/>
                <w:webHidden/>
              </w:rPr>
              <w:fldChar w:fldCharType="separate"/>
            </w:r>
            <w:r w:rsidR="006F1BBA">
              <w:rPr>
                <w:noProof/>
                <w:webHidden/>
              </w:rPr>
              <w:t>10</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60" w:history="1">
            <w:r w:rsidR="006F1BBA" w:rsidRPr="00CC4737">
              <w:rPr>
                <w:rStyle w:val="Hyperlink"/>
                <w:noProof/>
              </w:rPr>
              <w:t>Presentation</w:t>
            </w:r>
            <w:r w:rsidR="006F1BBA">
              <w:rPr>
                <w:noProof/>
                <w:webHidden/>
              </w:rPr>
              <w:tab/>
            </w:r>
            <w:r w:rsidR="006F1BBA">
              <w:rPr>
                <w:noProof/>
                <w:webHidden/>
              </w:rPr>
              <w:fldChar w:fldCharType="begin"/>
            </w:r>
            <w:r w:rsidR="006F1BBA">
              <w:rPr>
                <w:noProof/>
                <w:webHidden/>
              </w:rPr>
              <w:instrText xml:space="preserve"> PAGEREF _Toc489382760 \h </w:instrText>
            </w:r>
            <w:r w:rsidR="006F1BBA">
              <w:rPr>
                <w:noProof/>
                <w:webHidden/>
              </w:rPr>
            </w:r>
            <w:r w:rsidR="006F1BBA">
              <w:rPr>
                <w:noProof/>
                <w:webHidden/>
              </w:rPr>
              <w:fldChar w:fldCharType="separate"/>
            </w:r>
            <w:r w:rsidR="006F1BBA">
              <w:rPr>
                <w:noProof/>
                <w:webHidden/>
              </w:rPr>
              <w:t>10</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61" w:history="1">
            <w:r w:rsidR="006F1BBA" w:rsidRPr="00CC4737">
              <w:rPr>
                <w:rStyle w:val="Hyperlink"/>
                <w:noProof/>
              </w:rPr>
              <w:t>Collaborative IRB Training Initiative (CITI) Training</w:t>
            </w:r>
            <w:r w:rsidR="006F1BBA">
              <w:rPr>
                <w:noProof/>
                <w:webHidden/>
              </w:rPr>
              <w:tab/>
            </w:r>
            <w:r w:rsidR="006F1BBA">
              <w:rPr>
                <w:noProof/>
                <w:webHidden/>
              </w:rPr>
              <w:fldChar w:fldCharType="begin"/>
            </w:r>
            <w:r w:rsidR="006F1BBA">
              <w:rPr>
                <w:noProof/>
                <w:webHidden/>
              </w:rPr>
              <w:instrText xml:space="preserve"> PAGEREF _Toc489382761 \h </w:instrText>
            </w:r>
            <w:r w:rsidR="006F1BBA">
              <w:rPr>
                <w:noProof/>
                <w:webHidden/>
              </w:rPr>
            </w:r>
            <w:r w:rsidR="006F1BBA">
              <w:rPr>
                <w:noProof/>
                <w:webHidden/>
              </w:rPr>
              <w:fldChar w:fldCharType="separate"/>
            </w:r>
            <w:r w:rsidR="006F1BBA">
              <w:rPr>
                <w:noProof/>
                <w:webHidden/>
              </w:rPr>
              <w:t>10</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62" w:history="1">
            <w:r w:rsidR="006F1BBA" w:rsidRPr="00CC4737">
              <w:rPr>
                <w:rStyle w:val="Hyperlink"/>
                <w:noProof/>
              </w:rPr>
              <w:t>How to Recognize Plagiarism Certificate</w:t>
            </w:r>
            <w:r w:rsidR="006F1BBA">
              <w:rPr>
                <w:noProof/>
                <w:webHidden/>
              </w:rPr>
              <w:tab/>
            </w:r>
            <w:r w:rsidR="006F1BBA">
              <w:rPr>
                <w:noProof/>
                <w:webHidden/>
              </w:rPr>
              <w:fldChar w:fldCharType="begin"/>
            </w:r>
            <w:r w:rsidR="006F1BBA">
              <w:rPr>
                <w:noProof/>
                <w:webHidden/>
              </w:rPr>
              <w:instrText xml:space="preserve"> PAGEREF _Toc489382762 \h </w:instrText>
            </w:r>
            <w:r w:rsidR="006F1BBA">
              <w:rPr>
                <w:noProof/>
                <w:webHidden/>
              </w:rPr>
            </w:r>
            <w:r w:rsidR="006F1BBA">
              <w:rPr>
                <w:noProof/>
                <w:webHidden/>
              </w:rPr>
              <w:fldChar w:fldCharType="separate"/>
            </w:r>
            <w:r w:rsidR="006F1BBA">
              <w:rPr>
                <w:noProof/>
                <w:webHidden/>
              </w:rPr>
              <w:t>11</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63" w:history="1">
            <w:r w:rsidR="006F1BBA" w:rsidRPr="00CC4737">
              <w:rPr>
                <w:rStyle w:val="Hyperlink"/>
                <w:noProof/>
              </w:rPr>
              <w:t>e-Portfolio</w:t>
            </w:r>
            <w:r w:rsidR="006F1BBA">
              <w:rPr>
                <w:noProof/>
                <w:webHidden/>
              </w:rPr>
              <w:tab/>
            </w:r>
            <w:r w:rsidR="006F1BBA">
              <w:rPr>
                <w:noProof/>
                <w:webHidden/>
              </w:rPr>
              <w:fldChar w:fldCharType="begin"/>
            </w:r>
            <w:r w:rsidR="006F1BBA">
              <w:rPr>
                <w:noProof/>
                <w:webHidden/>
              </w:rPr>
              <w:instrText xml:space="preserve"> PAGEREF _Toc489382763 \h </w:instrText>
            </w:r>
            <w:r w:rsidR="006F1BBA">
              <w:rPr>
                <w:noProof/>
                <w:webHidden/>
              </w:rPr>
            </w:r>
            <w:r w:rsidR="006F1BBA">
              <w:rPr>
                <w:noProof/>
                <w:webHidden/>
              </w:rPr>
              <w:fldChar w:fldCharType="separate"/>
            </w:r>
            <w:r w:rsidR="006F1BBA">
              <w:rPr>
                <w:noProof/>
                <w:webHidden/>
              </w:rPr>
              <w:t>11</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64" w:history="1">
            <w:r w:rsidR="006F1BBA" w:rsidRPr="00CC4737">
              <w:rPr>
                <w:rStyle w:val="Hyperlink"/>
                <w:noProof/>
              </w:rPr>
              <w:t>Not Required, but…</w:t>
            </w:r>
            <w:r w:rsidR="006F1BBA">
              <w:rPr>
                <w:noProof/>
                <w:webHidden/>
              </w:rPr>
              <w:tab/>
            </w:r>
            <w:r w:rsidR="006F1BBA">
              <w:rPr>
                <w:noProof/>
                <w:webHidden/>
              </w:rPr>
              <w:fldChar w:fldCharType="begin"/>
            </w:r>
            <w:r w:rsidR="006F1BBA">
              <w:rPr>
                <w:noProof/>
                <w:webHidden/>
              </w:rPr>
              <w:instrText xml:space="preserve"> PAGEREF _Toc489382764 \h </w:instrText>
            </w:r>
            <w:r w:rsidR="006F1BBA">
              <w:rPr>
                <w:noProof/>
                <w:webHidden/>
              </w:rPr>
            </w:r>
            <w:r w:rsidR="006F1BBA">
              <w:rPr>
                <w:noProof/>
                <w:webHidden/>
              </w:rPr>
              <w:fldChar w:fldCharType="separate"/>
            </w:r>
            <w:r w:rsidR="006F1BBA">
              <w:rPr>
                <w:noProof/>
                <w:webHidden/>
              </w:rPr>
              <w:t>11</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65" w:history="1">
            <w:r w:rsidR="006F1BBA" w:rsidRPr="00CC4737">
              <w:rPr>
                <w:rStyle w:val="Hyperlink"/>
                <w:noProof/>
              </w:rPr>
              <w:t>Student Survey.</w:t>
            </w:r>
            <w:r w:rsidR="006F1BBA">
              <w:rPr>
                <w:noProof/>
                <w:webHidden/>
              </w:rPr>
              <w:tab/>
            </w:r>
            <w:r w:rsidR="006F1BBA">
              <w:rPr>
                <w:noProof/>
                <w:webHidden/>
              </w:rPr>
              <w:fldChar w:fldCharType="begin"/>
            </w:r>
            <w:r w:rsidR="006F1BBA">
              <w:rPr>
                <w:noProof/>
                <w:webHidden/>
              </w:rPr>
              <w:instrText xml:space="preserve"> PAGEREF _Toc489382765 \h </w:instrText>
            </w:r>
            <w:r w:rsidR="006F1BBA">
              <w:rPr>
                <w:noProof/>
                <w:webHidden/>
              </w:rPr>
            </w:r>
            <w:r w:rsidR="006F1BBA">
              <w:rPr>
                <w:noProof/>
                <w:webHidden/>
              </w:rPr>
              <w:fldChar w:fldCharType="separate"/>
            </w:r>
            <w:r w:rsidR="006F1BBA">
              <w:rPr>
                <w:noProof/>
                <w:webHidden/>
              </w:rPr>
              <w:t>11</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66" w:history="1">
            <w:r w:rsidR="006F1BBA" w:rsidRPr="00CC4737">
              <w:rPr>
                <w:rStyle w:val="Hyperlink"/>
                <w:noProof/>
              </w:rPr>
              <w:t>Social Media.</w:t>
            </w:r>
            <w:r w:rsidR="006F1BBA">
              <w:rPr>
                <w:noProof/>
                <w:webHidden/>
              </w:rPr>
              <w:tab/>
            </w:r>
            <w:r w:rsidR="006F1BBA">
              <w:rPr>
                <w:noProof/>
                <w:webHidden/>
              </w:rPr>
              <w:fldChar w:fldCharType="begin"/>
            </w:r>
            <w:r w:rsidR="006F1BBA">
              <w:rPr>
                <w:noProof/>
                <w:webHidden/>
              </w:rPr>
              <w:instrText xml:space="preserve"> PAGEREF _Toc489382766 \h </w:instrText>
            </w:r>
            <w:r w:rsidR="006F1BBA">
              <w:rPr>
                <w:noProof/>
                <w:webHidden/>
              </w:rPr>
            </w:r>
            <w:r w:rsidR="006F1BBA">
              <w:rPr>
                <w:noProof/>
                <w:webHidden/>
              </w:rPr>
              <w:fldChar w:fldCharType="separate"/>
            </w:r>
            <w:r w:rsidR="006F1BBA">
              <w:rPr>
                <w:noProof/>
                <w:webHidden/>
              </w:rPr>
              <w:t>11</w:t>
            </w:r>
            <w:r w:rsidR="006F1BBA">
              <w:rPr>
                <w:noProof/>
                <w:webHidden/>
              </w:rPr>
              <w:fldChar w:fldCharType="end"/>
            </w:r>
          </w:hyperlink>
        </w:p>
        <w:p w:rsidR="006F1BBA" w:rsidRDefault="008A23FE">
          <w:pPr>
            <w:pStyle w:val="TOC1"/>
            <w:tabs>
              <w:tab w:val="right" w:leader="dot" w:pos="9350"/>
            </w:tabs>
            <w:rPr>
              <w:rFonts w:eastAsiaTheme="minorEastAsia"/>
              <w:noProof/>
              <w:sz w:val="22"/>
            </w:rPr>
          </w:pPr>
          <w:hyperlink w:anchor="_Toc489382767" w:history="1">
            <w:r w:rsidR="006F1BBA" w:rsidRPr="00CC4737">
              <w:rPr>
                <w:rStyle w:val="Hyperlink"/>
                <w:noProof/>
              </w:rPr>
              <w:t>Get Started. Be Successful.</w:t>
            </w:r>
            <w:r w:rsidR="006F1BBA">
              <w:rPr>
                <w:noProof/>
                <w:webHidden/>
              </w:rPr>
              <w:tab/>
            </w:r>
            <w:r w:rsidR="006F1BBA">
              <w:rPr>
                <w:noProof/>
                <w:webHidden/>
              </w:rPr>
              <w:fldChar w:fldCharType="begin"/>
            </w:r>
            <w:r w:rsidR="006F1BBA">
              <w:rPr>
                <w:noProof/>
                <w:webHidden/>
              </w:rPr>
              <w:instrText xml:space="preserve"> PAGEREF _Toc489382767 \h </w:instrText>
            </w:r>
            <w:r w:rsidR="006F1BBA">
              <w:rPr>
                <w:noProof/>
                <w:webHidden/>
              </w:rPr>
            </w:r>
            <w:r w:rsidR="006F1BBA">
              <w:rPr>
                <w:noProof/>
                <w:webHidden/>
              </w:rPr>
              <w:fldChar w:fldCharType="separate"/>
            </w:r>
            <w:r w:rsidR="006F1BBA">
              <w:rPr>
                <w:noProof/>
                <w:webHidden/>
              </w:rPr>
              <w:t>12</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68" w:history="1">
            <w:r w:rsidR="006F1BBA" w:rsidRPr="00CC4737">
              <w:rPr>
                <w:rStyle w:val="Hyperlink"/>
                <w:noProof/>
              </w:rPr>
              <w:t>Enrolling in Courses</w:t>
            </w:r>
            <w:r w:rsidR="006F1BBA">
              <w:rPr>
                <w:noProof/>
                <w:webHidden/>
              </w:rPr>
              <w:tab/>
            </w:r>
            <w:r w:rsidR="006F1BBA">
              <w:rPr>
                <w:noProof/>
                <w:webHidden/>
              </w:rPr>
              <w:fldChar w:fldCharType="begin"/>
            </w:r>
            <w:r w:rsidR="006F1BBA">
              <w:rPr>
                <w:noProof/>
                <w:webHidden/>
              </w:rPr>
              <w:instrText xml:space="preserve"> PAGEREF _Toc489382768 \h </w:instrText>
            </w:r>
            <w:r w:rsidR="006F1BBA">
              <w:rPr>
                <w:noProof/>
                <w:webHidden/>
              </w:rPr>
            </w:r>
            <w:r w:rsidR="006F1BBA">
              <w:rPr>
                <w:noProof/>
                <w:webHidden/>
              </w:rPr>
              <w:fldChar w:fldCharType="separate"/>
            </w:r>
            <w:r w:rsidR="006F1BBA">
              <w:rPr>
                <w:noProof/>
                <w:webHidden/>
              </w:rPr>
              <w:t>12</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69" w:history="1">
            <w:r w:rsidR="006F1BBA" w:rsidRPr="00CC4737">
              <w:rPr>
                <w:rStyle w:val="Hyperlink"/>
                <w:noProof/>
              </w:rPr>
              <w:t>Course Sequencing</w:t>
            </w:r>
            <w:r w:rsidR="006F1BBA">
              <w:rPr>
                <w:noProof/>
                <w:webHidden/>
              </w:rPr>
              <w:tab/>
            </w:r>
            <w:r w:rsidR="006F1BBA">
              <w:rPr>
                <w:noProof/>
                <w:webHidden/>
              </w:rPr>
              <w:fldChar w:fldCharType="begin"/>
            </w:r>
            <w:r w:rsidR="006F1BBA">
              <w:rPr>
                <w:noProof/>
                <w:webHidden/>
              </w:rPr>
              <w:instrText xml:space="preserve"> PAGEREF _Toc489382769 \h </w:instrText>
            </w:r>
            <w:r w:rsidR="006F1BBA">
              <w:rPr>
                <w:noProof/>
                <w:webHidden/>
              </w:rPr>
            </w:r>
            <w:r w:rsidR="006F1BBA">
              <w:rPr>
                <w:noProof/>
                <w:webHidden/>
              </w:rPr>
              <w:fldChar w:fldCharType="separate"/>
            </w:r>
            <w:r w:rsidR="006F1BBA">
              <w:rPr>
                <w:noProof/>
                <w:webHidden/>
              </w:rPr>
              <w:t>12</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70" w:history="1">
            <w:r w:rsidR="006F1BBA" w:rsidRPr="00CC4737">
              <w:rPr>
                <w:rStyle w:val="Hyperlink"/>
                <w:noProof/>
              </w:rPr>
              <w:t>Program of Study Form</w:t>
            </w:r>
            <w:r w:rsidR="006F1BBA">
              <w:rPr>
                <w:noProof/>
                <w:webHidden/>
              </w:rPr>
              <w:tab/>
            </w:r>
            <w:r w:rsidR="006F1BBA">
              <w:rPr>
                <w:noProof/>
                <w:webHidden/>
              </w:rPr>
              <w:fldChar w:fldCharType="begin"/>
            </w:r>
            <w:r w:rsidR="006F1BBA">
              <w:rPr>
                <w:noProof/>
                <w:webHidden/>
              </w:rPr>
              <w:instrText xml:space="preserve"> PAGEREF _Toc489382770 \h </w:instrText>
            </w:r>
            <w:r w:rsidR="006F1BBA">
              <w:rPr>
                <w:noProof/>
                <w:webHidden/>
              </w:rPr>
            </w:r>
            <w:r w:rsidR="006F1BBA">
              <w:rPr>
                <w:noProof/>
                <w:webHidden/>
              </w:rPr>
              <w:fldChar w:fldCharType="separate"/>
            </w:r>
            <w:r w:rsidR="006F1BBA">
              <w:rPr>
                <w:noProof/>
                <w:webHidden/>
              </w:rPr>
              <w:t>12</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71" w:history="1">
            <w:r w:rsidR="006F1BBA" w:rsidRPr="00CC4737">
              <w:rPr>
                <w:rStyle w:val="Hyperlink"/>
                <w:noProof/>
              </w:rPr>
              <w:t>Academic Standing</w:t>
            </w:r>
            <w:r w:rsidR="006F1BBA">
              <w:rPr>
                <w:noProof/>
                <w:webHidden/>
              </w:rPr>
              <w:tab/>
            </w:r>
            <w:r w:rsidR="006F1BBA">
              <w:rPr>
                <w:noProof/>
                <w:webHidden/>
              </w:rPr>
              <w:fldChar w:fldCharType="begin"/>
            </w:r>
            <w:r w:rsidR="006F1BBA">
              <w:rPr>
                <w:noProof/>
                <w:webHidden/>
              </w:rPr>
              <w:instrText xml:space="preserve"> PAGEREF _Toc489382771 \h </w:instrText>
            </w:r>
            <w:r w:rsidR="006F1BBA">
              <w:rPr>
                <w:noProof/>
                <w:webHidden/>
              </w:rPr>
            </w:r>
            <w:r w:rsidR="006F1BBA">
              <w:rPr>
                <w:noProof/>
                <w:webHidden/>
              </w:rPr>
              <w:fldChar w:fldCharType="separate"/>
            </w:r>
            <w:r w:rsidR="006F1BBA">
              <w:rPr>
                <w:noProof/>
                <w:webHidden/>
              </w:rPr>
              <w:t>13</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72" w:history="1">
            <w:r w:rsidR="006F1BBA" w:rsidRPr="00CC4737">
              <w:rPr>
                <w:rStyle w:val="Hyperlink"/>
                <w:noProof/>
              </w:rPr>
              <w:t>Academic Integrity</w:t>
            </w:r>
            <w:r w:rsidR="006F1BBA">
              <w:rPr>
                <w:noProof/>
                <w:webHidden/>
              </w:rPr>
              <w:tab/>
            </w:r>
            <w:r w:rsidR="006F1BBA">
              <w:rPr>
                <w:noProof/>
                <w:webHidden/>
              </w:rPr>
              <w:fldChar w:fldCharType="begin"/>
            </w:r>
            <w:r w:rsidR="006F1BBA">
              <w:rPr>
                <w:noProof/>
                <w:webHidden/>
              </w:rPr>
              <w:instrText xml:space="preserve"> PAGEREF _Toc489382772 \h </w:instrText>
            </w:r>
            <w:r w:rsidR="006F1BBA">
              <w:rPr>
                <w:noProof/>
                <w:webHidden/>
              </w:rPr>
            </w:r>
            <w:r w:rsidR="006F1BBA">
              <w:rPr>
                <w:noProof/>
                <w:webHidden/>
              </w:rPr>
              <w:fldChar w:fldCharType="separate"/>
            </w:r>
            <w:r w:rsidR="006F1BBA">
              <w:rPr>
                <w:noProof/>
                <w:webHidden/>
              </w:rPr>
              <w:t>13</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73" w:history="1">
            <w:r w:rsidR="006F1BBA" w:rsidRPr="00CC4737">
              <w:rPr>
                <w:rStyle w:val="Hyperlink"/>
                <w:noProof/>
              </w:rPr>
              <w:t>Graduation</w:t>
            </w:r>
            <w:r w:rsidR="006F1BBA">
              <w:rPr>
                <w:noProof/>
                <w:webHidden/>
              </w:rPr>
              <w:tab/>
            </w:r>
            <w:r w:rsidR="006F1BBA">
              <w:rPr>
                <w:noProof/>
                <w:webHidden/>
              </w:rPr>
              <w:fldChar w:fldCharType="begin"/>
            </w:r>
            <w:r w:rsidR="006F1BBA">
              <w:rPr>
                <w:noProof/>
                <w:webHidden/>
              </w:rPr>
              <w:instrText xml:space="preserve"> PAGEREF _Toc489382773 \h </w:instrText>
            </w:r>
            <w:r w:rsidR="006F1BBA">
              <w:rPr>
                <w:noProof/>
                <w:webHidden/>
              </w:rPr>
            </w:r>
            <w:r w:rsidR="006F1BBA">
              <w:rPr>
                <w:noProof/>
                <w:webHidden/>
              </w:rPr>
              <w:fldChar w:fldCharType="separate"/>
            </w:r>
            <w:r w:rsidR="006F1BBA">
              <w:rPr>
                <w:noProof/>
                <w:webHidden/>
              </w:rPr>
              <w:t>13</w:t>
            </w:r>
            <w:r w:rsidR="006F1BBA">
              <w:rPr>
                <w:noProof/>
                <w:webHidden/>
              </w:rPr>
              <w:fldChar w:fldCharType="end"/>
            </w:r>
          </w:hyperlink>
        </w:p>
        <w:p w:rsidR="006F1BBA" w:rsidRDefault="008A23FE">
          <w:pPr>
            <w:pStyle w:val="TOC1"/>
            <w:tabs>
              <w:tab w:val="right" w:leader="dot" w:pos="9350"/>
            </w:tabs>
            <w:rPr>
              <w:rFonts w:eastAsiaTheme="minorEastAsia"/>
              <w:noProof/>
              <w:sz w:val="22"/>
            </w:rPr>
          </w:pPr>
          <w:hyperlink w:anchor="_Toc489382774" w:history="1">
            <w:r w:rsidR="006F1BBA" w:rsidRPr="00CC4737">
              <w:rPr>
                <w:rStyle w:val="Hyperlink"/>
                <w:noProof/>
              </w:rPr>
              <w:t>Get Involved!</w:t>
            </w:r>
            <w:r w:rsidR="006F1BBA">
              <w:rPr>
                <w:noProof/>
                <w:webHidden/>
              </w:rPr>
              <w:tab/>
            </w:r>
            <w:r w:rsidR="006F1BBA">
              <w:rPr>
                <w:noProof/>
                <w:webHidden/>
              </w:rPr>
              <w:fldChar w:fldCharType="begin"/>
            </w:r>
            <w:r w:rsidR="006F1BBA">
              <w:rPr>
                <w:noProof/>
                <w:webHidden/>
              </w:rPr>
              <w:instrText xml:space="preserve"> PAGEREF _Toc489382774 \h </w:instrText>
            </w:r>
            <w:r w:rsidR="006F1BBA">
              <w:rPr>
                <w:noProof/>
                <w:webHidden/>
              </w:rPr>
            </w:r>
            <w:r w:rsidR="006F1BBA">
              <w:rPr>
                <w:noProof/>
                <w:webHidden/>
              </w:rPr>
              <w:fldChar w:fldCharType="separate"/>
            </w:r>
            <w:r w:rsidR="006F1BBA">
              <w:rPr>
                <w:noProof/>
                <w:webHidden/>
              </w:rPr>
              <w:t>14</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75" w:history="1">
            <w:r w:rsidR="006F1BBA" w:rsidRPr="00CC4737">
              <w:rPr>
                <w:rStyle w:val="Hyperlink"/>
                <w:noProof/>
              </w:rPr>
              <w:t>Service Organizations</w:t>
            </w:r>
            <w:r w:rsidR="006F1BBA">
              <w:rPr>
                <w:noProof/>
                <w:webHidden/>
              </w:rPr>
              <w:tab/>
            </w:r>
            <w:r w:rsidR="006F1BBA">
              <w:rPr>
                <w:noProof/>
                <w:webHidden/>
              </w:rPr>
              <w:fldChar w:fldCharType="begin"/>
            </w:r>
            <w:r w:rsidR="006F1BBA">
              <w:rPr>
                <w:noProof/>
                <w:webHidden/>
              </w:rPr>
              <w:instrText xml:space="preserve"> PAGEREF _Toc489382775 \h </w:instrText>
            </w:r>
            <w:r w:rsidR="006F1BBA">
              <w:rPr>
                <w:noProof/>
                <w:webHidden/>
              </w:rPr>
            </w:r>
            <w:r w:rsidR="006F1BBA">
              <w:rPr>
                <w:noProof/>
                <w:webHidden/>
              </w:rPr>
              <w:fldChar w:fldCharType="separate"/>
            </w:r>
            <w:r w:rsidR="006F1BBA">
              <w:rPr>
                <w:noProof/>
                <w:webHidden/>
              </w:rPr>
              <w:t>14</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76" w:history="1">
            <w:r w:rsidR="006F1BBA" w:rsidRPr="00CC4737">
              <w:rPr>
                <w:rStyle w:val="Hyperlink"/>
                <w:noProof/>
              </w:rPr>
              <w:t>Public Health Undergraduate-Graduate Associated Students (PHUGAS).</w:t>
            </w:r>
            <w:r w:rsidR="006F1BBA">
              <w:rPr>
                <w:noProof/>
                <w:webHidden/>
              </w:rPr>
              <w:tab/>
            </w:r>
            <w:r w:rsidR="006F1BBA">
              <w:rPr>
                <w:noProof/>
                <w:webHidden/>
              </w:rPr>
              <w:fldChar w:fldCharType="begin"/>
            </w:r>
            <w:r w:rsidR="006F1BBA">
              <w:rPr>
                <w:noProof/>
                <w:webHidden/>
              </w:rPr>
              <w:instrText xml:space="preserve"> PAGEREF _Toc489382776 \h </w:instrText>
            </w:r>
            <w:r w:rsidR="006F1BBA">
              <w:rPr>
                <w:noProof/>
                <w:webHidden/>
              </w:rPr>
            </w:r>
            <w:r w:rsidR="006F1BBA">
              <w:rPr>
                <w:noProof/>
                <w:webHidden/>
              </w:rPr>
              <w:fldChar w:fldCharType="separate"/>
            </w:r>
            <w:r w:rsidR="006F1BBA">
              <w:rPr>
                <w:noProof/>
                <w:webHidden/>
              </w:rPr>
              <w:t>14</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77" w:history="1">
            <w:r w:rsidR="006F1BBA" w:rsidRPr="00CC4737">
              <w:rPr>
                <w:rStyle w:val="Hyperlink"/>
                <w:noProof/>
              </w:rPr>
              <w:t>Kentucky Public Health Association (KPHA) – WKU Student Chapter</w:t>
            </w:r>
            <w:r w:rsidR="006F1BBA">
              <w:rPr>
                <w:noProof/>
                <w:webHidden/>
              </w:rPr>
              <w:tab/>
            </w:r>
            <w:r w:rsidR="006F1BBA">
              <w:rPr>
                <w:noProof/>
                <w:webHidden/>
              </w:rPr>
              <w:fldChar w:fldCharType="begin"/>
            </w:r>
            <w:r w:rsidR="006F1BBA">
              <w:rPr>
                <w:noProof/>
                <w:webHidden/>
              </w:rPr>
              <w:instrText xml:space="preserve"> PAGEREF _Toc489382777 \h </w:instrText>
            </w:r>
            <w:r w:rsidR="006F1BBA">
              <w:rPr>
                <w:noProof/>
                <w:webHidden/>
              </w:rPr>
            </w:r>
            <w:r w:rsidR="006F1BBA">
              <w:rPr>
                <w:noProof/>
                <w:webHidden/>
              </w:rPr>
              <w:fldChar w:fldCharType="separate"/>
            </w:r>
            <w:r w:rsidR="006F1BBA">
              <w:rPr>
                <w:noProof/>
                <w:webHidden/>
              </w:rPr>
              <w:t>14</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78" w:history="1">
            <w:r w:rsidR="006F1BBA" w:rsidRPr="00CC4737">
              <w:rPr>
                <w:rStyle w:val="Hyperlink"/>
                <w:noProof/>
              </w:rPr>
              <w:t>Student Rural Health Association (SRHA)</w:t>
            </w:r>
            <w:r w:rsidR="006F1BBA">
              <w:rPr>
                <w:noProof/>
                <w:webHidden/>
              </w:rPr>
              <w:tab/>
            </w:r>
            <w:r w:rsidR="006F1BBA">
              <w:rPr>
                <w:noProof/>
                <w:webHidden/>
              </w:rPr>
              <w:fldChar w:fldCharType="begin"/>
            </w:r>
            <w:r w:rsidR="006F1BBA">
              <w:rPr>
                <w:noProof/>
                <w:webHidden/>
              </w:rPr>
              <w:instrText xml:space="preserve"> PAGEREF _Toc489382778 \h </w:instrText>
            </w:r>
            <w:r w:rsidR="006F1BBA">
              <w:rPr>
                <w:noProof/>
                <w:webHidden/>
              </w:rPr>
            </w:r>
            <w:r w:rsidR="006F1BBA">
              <w:rPr>
                <w:noProof/>
                <w:webHidden/>
              </w:rPr>
              <w:fldChar w:fldCharType="separate"/>
            </w:r>
            <w:r w:rsidR="006F1BBA">
              <w:rPr>
                <w:noProof/>
                <w:webHidden/>
              </w:rPr>
              <w:t>14</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79" w:history="1">
            <w:r w:rsidR="006F1BBA" w:rsidRPr="00CC4737">
              <w:rPr>
                <w:rStyle w:val="Hyperlink"/>
                <w:noProof/>
              </w:rPr>
              <w:t>Kentucky Public Health Assistance and Support Team (K-PHAST).</w:t>
            </w:r>
            <w:r w:rsidR="006F1BBA">
              <w:rPr>
                <w:noProof/>
                <w:webHidden/>
              </w:rPr>
              <w:tab/>
            </w:r>
            <w:r w:rsidR="006F1BBA">
              <w:rPr>
                <w:noProof/>
                <w:webHidden/>
              </w:rPr>
              <w:fldChar w:fldCharType="begin"/>
            </w:r>
            <w:r w:rsidR="006F1BBA">
              <w:rPr>
                <w:noProof/>
                <w:webHidden/>
              </w:rPr>
              <w:instrText xml:space="preserve"> PAGEREF _Toc489382779 \h </w:instrText>
            </w:r>
            <w:r w:rsidR="006F1BBA">
              <w:rPr>
                <w:noProof/>
                <w:webHidden/>
              </w:rPr>
            </w:r>
            <w:r w:rsidR="006F1BBA">
              <w:rPr>
                <w:noProof/>
                <w:webHidden/>
              </w:rPr>
              <w:fldChar w:fldCharType="separate"/>
            </w:r>
            <w:r w:rsidR="006F1BBA">
              <w:rPr>
                <w:noProof/>
                <w:webHidden/>
              </w:rPr>
              <w:t>14</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80" w:history="1">
            <w:r w:rsidR="006F1BBA" w:rsidRPr="00CC4737">
              <w:rPr>
                <w:rStyle w:val="Hyperlink"/>
                <w:noProof/>
              </w:rPr>
              <w:t>Research</w:t>
            </w:r>
            <w:r w:rsidR="006F1BBA">
              <w:rPr>
                <w:noProof/>
                <w:webHidden/>
              </w:rPr>
              <w:tab/>
            </w:r>
            <w:r w:rsidR="006F1BBA">
              <w:rPr>
                <w:noProof/>
                <w:webHidden/>
              </w:rPr>
              <w:fldChar w:fldCharType="begin"/>
            </w:r>
            <w:r w:rsidR="006F1BBA">
              <w:rPr>
                <w:noProof/>
                <w:webHidden/>
              </w:rPr>
              <w:instrText xml:space="preserve"> PAGEREF _Toc489382780 \h </w:instrText>
            </w:r>
            <w:r w:rsidR="006F1BBA">
              <w:rPr>
                <w:noProof/>
                <w:webHidden/>
              </w:rPr>
            </w:r>
            <w:r w:rsidR="006F1BBA">
              <w:rPr>
                <w:noProof/>
                <w:webHidden/>
              </w:rPr>
              <w:fldChar w:fldCharType="separate"/>
            </w:r>
            <w:r w:rsidR="006F1BBA">
              <w:rPr>
                <w:noProof/>
                <w:webHidden/>
              </w:rPr>
              <w:t>14</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81" w:history="1">
            <w:r w:rsidR="006F1BBA" w:rsidRPr="00CC4737">
              <w:rPr>
                <w:rStyle w:val="Hyperlink"/>
                <w:noProof/>
              </w:rPr>
              <w:t>Student Research Council.</w:t>
            </w:r>
            <w:r w:rsidR="006F1BBA">
              <w:rPr>
                <w:noProof/>
                <w:webHidden/>
              </w:rPr>
              <w:tab/>
            </w:r>
            <w:r w:rsidR="006F1BBA">
              <w:rPr>
                <w:noProof/>
                <w:webHidden/>
              </w:rPr>
              <w:fldChar w:fldCharType="begin"/>
            </w:r>
            <w:r w:rsidR="006F1BBA">
              <w:rPr>
                <w:noProof/>
                <w:webHidden/>
              </w:rPr>
              <w:instrText xml:space="preserve"> PAGEREF _Toc489382781 \h </w:instrText>
            </w:r>
            <w:r w:rsidR="006F1BBA">
              <w:rPr>
                <w:noProof/>
                <w:webHidden/>
              </w:rPr>
            </w:r>
            <w:r w:rsidR="006F1BBA">
              <w:rPr>
                <w:noProof/>
                <w:webHidden/>
              </w:rPr>
              <w:fldChar w:fldCharType="separate"/>
            </w:r>
            <w:r w:rsidR="006F1BBA">
              <w:rPr>
                <w:noProof/>
                <w:webHidden/>
              </w:rPr>
              <w:t>14</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82" w:history="1">
            <w:r w:rsidR="006F1BBA" w:rsidRPr="00CC4737">
              <w:rPr>
                <w:rStyle w:val="Hyperlink"/>
                <w:noProof/>
              </w:rPr>
              <w:t>Research Grants.</w:t>
            </w:r>
            <w:r w:rsidR="006F1BBA">
              <w:rPr>
                <w:noProof/>
                <w:webHidden/>
              </w:rPr>
              <w:tab/>
            </w:r>
            <w:r w:rsidR="006F1BBA">
              <w:rPr>
                <w:noProof/>
                <w:webHidden/>
              </w:rPr>
              <w:fldChar w:fldCharType="begin"/>
            </w:r>
            <w:r w:rsidR="006F1BBA">
              <w:rPr>
                <w:noProof/>
                <w:webHidden/>
              </w:rPr>
              <w:instrText xml:space="preserve"> PAGEREF _Toc489382782 \h </w:instrText>
            </w:r>
            <w:r w:rsidR="006F1BBA">
              <w:rPr>
                <w:noProof/>
                <w:webHidden/>
              </w:rPr>
            </w:r>
            <w:r w:rsidR="006F1BBA">
              <w:rPr>
                <w:noProof/>
                <w:webHidden/>
              </w:rPr>
              <w:fldChar w:fldCharType="separate"/>
            </w:r>
            <w:r w:rsidR="006F1BBA">
              <w:rPr>
                <w:noProof/>
                <w:webHidden/>
              </w:rPr>
              <w:t>14</w:t>
            </w:r>
            <w:r w:rsidR="006F1BBA">
              <w:rPr>
                <w:noProof/>
                <w:webHidden/>
              </w:rPr>
              <w:fldChar w:fldCharType="end"/>
            </w:r>
          </w:hyperlink>
        </w:p>
        <w:p w:rsidR="006F1BBA" w:rsidRDefault="008A23FE">
          <w:pPr>
            <w:pStyle w:val="TOC2"/>
            <w:tabs>
              <w:tab w:val="right" w:leader="dot" w:pos="9350"/>
            </w:tabs>
            <w:rPr>
              <w:rFonts w:eastAsiaTheme="minorEastAsia"/>
              <w:noProof/>
              <w:sz w:val="22"/>
            </w:rPr>
          </w:pPr>
          <w:hyperlink w:anchor="_Toc489382783" w:history="1">
            <w:r w:rsidR="006F1BBA" w:rsidRPr="00CC4737">
              <w:rPr>
                <w:rStyle w:val="Hyperlink"/>
                <w:noProof/>
              </w:rPr>
              <w:t>Professional Conferences</w:t>
            </w:r>
            <w:r w:rsidR="006F1BBA">
              <w:rPr>
                <w:noProof/>
                <w:webHidden/>
              </w:rPr>
              <w:tab/>
            </w:r>
            <w:r w:rsidR="006F1BBA">
              <w:rPr>
                <w:noProof/>
                <w:webHidden/>
              </w:rPr>
              <w:fldChar w:fldCharType="begin"/>
            </w:r>
            <w:r w:rsidR="006F1BBA">
              <w:rPr>
                <w:noProof/>
                <w:webHidden/>
              </w:rPr>
              <w:instrText xml:space="preserve"> PAGEREF _Toc489382783 \h </w:instrText>
            </w:r>
            <w:r w:rsidR="006F1BBA">
              <w:rPr>
                <w:noProof/>
                <w:webHidden/>
              </w:rPr>
            </w:r>
            <w:r w:rsidR="006F1BBA">
              <w:rPr>
                <w:noProof/>
                <w:webHidden/>
              </w:rPr>
              <w:fldChar w:fldCharType="separate"/>
            </w:r>
            <w:r w:rsidR="006F1BBA">
              <w:rPr>
                <w:noProof/>
                <w:webHidden/>
              </w:rPr>
              <w:t>14</w:t>
            </w:r>
            <w:r w:rsidR="006F1BBA">
              <w:rPr>
                <w:noProof/>
                <w:webHidden/>
              </w:rPr>
              <w:fldChar w:fldCharType="end"/>
            </w:r>
          </w:hyperlink>
        </w:p>
        <w:p w:rsidR="006F1BBA" w:rsidRDefault="008A23FE">
          <w:pPr>
            <w:pStyle w:val="TOC1"/>
            <w:tabs>
              <w:tab w:val="right" w:leader="dot" w:pos="9350"/>
            </w:tabs>
            <w:rPr>
              <w:rFonts w:eastAsiaTheme="minorEastAsia"/>
              <w:noProof/>
              <w:sz w:val="22"/>
            </w:rPr>
          </w:pPr>
          <w:hyperlink w:anchor="_Toc489382784" w:history="1">
            <w:r w:rsidR="006F1BBA" w:rsidRPr="00CC4737">
              <w:rPr>
                <w:rStyle w:val="Hyperlink"/>
                <w:noProof/>
              </w:rPr>
              <w:t>WKU Resources</w:t>
            </w:r>
            <w:r w:rsidR="006F1BBA">
              <w:rPr>
                <w:noProof/>
                <w:webHidden/>
              </w:rPr>
              <w:tab/>
            </w:r>
            <w:r w:rsidR="006F1BBA">
              <w:rPr>
                <w:noProof/>
                <w:webHidden/>
              </w:rPr>
              <w:fldChar w:fldCharType="begin"/>
            </w:r>
            <w:r w:rsidR="006F1BBA">
              <w:rPr>
                <w:noProof/>
                <w:webHidden/>
              </w:rPr>
              <w:instrText xml:space="preserve"> PAGEREF _Toc489382784 \h </w:instrText>
            </w:r>
            <w:r w:rsidR="006F1BBA">
              <w:rPr>
                <w:noProof/>
                <w:webHidden/>
              </w:rPr>
            </w:r>
            <w:r w:rsidR="006F1BBA">
              <w:rPr>
                <w:noProof/>
                <w:webHidden/>
              </w:rPr>
              <w:fldChar w:fldCharType="separate"/>
            </w:r>
            <w:r w:rsidR="006F1BBA">
              <w:rPr>
                <w:noProof/>
                <w:webHidden/>
              </w:rPr>
              <w:t>15</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85" w:history="1">
            <w:r w:rsidR="006F1BBA" w:rsidRPr="00CC4737">
              <w:rPr>
                <w:rStyle w:val="Hyperlink"/>
                <w:noProof/>
              </w:rPr>
              <w:t>Center for Career and Professional Development.</w:t>
            </w:r>
            <w:r w:rsidR="006F1BBA">
              <w:rPr>
                <w:noProof/>
                <w:webHidden/>
              </w:rPr>
              <w:tab/>
            </w:r>
            <w:r w:rsidR="006F1BBA">
              <w:rPr>
                <w:noProof/>
                <w:webHidden/>
              </w:rPr>
              <w:fldChar w:fldCharType="begin"/>
            </w:r>
            <w:r w:rsidR="006F1BBA">
              <w:rPr>
                <w:noProof/>
                <w:webHidden/>
              </w:rPr>
              <w:instrText xml:space="preserve"> PAGEREF _Toc489382785 \h </w:instrText>
            </w:r>
            <w:r w:rsidR="006F1BBA">
              <w:rPr>
                <w:noProof/>
                <w:webHidden/>
              </w:rPr>
            </w:r>
            <w:r w:rsidR="006F1BBA">
              <w:rPr>
                <w:noProof/>
                <w:webHidden/>
              </w:rPr>
              <w:fldChar w:fldCharType="separate"/>
            </w:r>
            <w:r w:rsidR="006F1BBA">
              <w:rPr>
                <w:noProof/>
                <w:webHidden/>
              </w:rPr>
              <w:t>15</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86" w:history="1">
            <w:r w:rsidR="006F1BBA" w:rsidRPr="00CC4737">
              <w:rPr>
                <w:rStyle w:val="Hyperlink"/>
                <w:noProof/>
              </w:rPr>
              <w:t>Student Accessibility Resource Center (SARC).</w:t>
            </w:r>
            <w:r w:rsidR="006F1BBA">
              <w:rPr>
                <w:noProof/>
                <w:webHidden/>
              </w:rPr>
              <w:tab/>
            </w:r>
            <w:r w:rsidR="006F1BBA">
              <w:rPr>
                <w:noProof/>
                <w:webHidden/>
              </w:rPr>
              <w:fldChar w:fldCharType="begin"/>
            </w:r>
            <w:r w:rsidR="006F1BBA">
              <w:rPr>
                <w:noProof/>
                <w:webHidden/>
              </w:rPr>
              <w:instrText xml:space="preserve"> PAGEREF _Toc489382786 \h </w:instrText>
            </w:r>
            <w:r w:rsidR="006F1BBA">
              <w:rPr>
                <w:noProof/>
                <w:webHidden/>
              </w:rPr>
            </w:r>
            <w:r w:rsidR="006F1BBA">
              <w:rPr>
                <w:noProof/>
                <w:webHidden/>
              </w:rPr>
              <w:fldChar w:fldCharType="separate"/>
            </w:r>
            <w:r w:rsidR="006F1BBA">
              <w:rPr>
                <w:noProof/>
                <w:webHidden/>
              </w:rPr>
              <w:t>15</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87" w:history="1">
            <w:r w:rsidR="006F1BBA" w:rsidRPr="00CC4737">
              <w:rPr>
                <w:rStyle w:val="Hyperlink"/>
                <w:noProof/>
              </w:rPr>
              <w:t>Writing Center.</w:t>
            </w:r>
            <w:r w:rsidR="006F1BBA">
              <w:rPr>
                <w:noProof/>
                <w:webHidden/>
              </w:rPr>
              <w:tab/>
            </w:r>
            <w:r w:rsidR="006F1BBA">
              <w:rPr>
                <w:noProof/>
                <w:webHidden/>
              </w:rPr>
              <w:fldChar w:fldCharType="begin"/>
            </w:r>
            <w:r w:rsidR="006F1BBA">
              <w:rPr>
                <w:noProof/>
                <w:webHidden/>
              </w:rPr>
              <w:instrText xml:space="preserve"> PAGEREF _Toc489382787 \h </w:instrText>
            </w:r>
            <w:r w:rsidR="006F1BBA">
              <w:rPr>
                <w:noProof/>
                <w:webHidden/>
              </w:rPr>
            </w:r>
            <w:r w:rsidR="006F1BBA">
              <w:rPr>
                <w:noProof/>
                <w:webHidden/>
              </w:rPr>
              <w:fldChar w:fldCharType="separate"/>
            </w:r>
            <w:r w:rsidR="006F1BBA">
              <w:rPr>
                <w:noProof/>
                <w:webHidden/>
              </w:rPr>
              <w:t>15</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88" w:history="1">
            <w:r w:rsidR="006F1BBA" w:rsidRPr="00CC4737">
              <w:rPr>
                <w:rStyle w:val="Hyperlink"/>
                <w:noProof/>
              </w:rPr>
              <w:t>WKU Libraries.</w:t>
            </w:r>
            <w:r w:rsidR="006F1BBA">
              <w:rPr>
                <w:noProof/>
                <w:webHidden/>
              </w:rPr>
              <w:tab/>
            </w:r>
            <w:r w:rsidR="006F1BBA">
              <w:rPr>
                <w:noProof/>
                <w:webHidden/>
              </w:rPr>
              <w:fldChar w:fldCharType="begin"/>
            </w:r>
            <w:r w:rsidR="006F1BBA">
              <w:rPr>
                <w:noProof/>
                <w:webHidden/>
              </w:rPr>
              <w:instrText xml:space="preserve"> PAGEREF _Toc489382788 \h </w:instrText>
            </w:r>
            <w:r w:rsidR="006F1BBA">
              <w:rPr>
                <w:noProof/>
                <w:webHidden/>
              </w:rPr>
            </w:r>
            <w:r w:rsidR="006F1BBA">
              <w:rPr>
                <w:noProof/>
                <w:webHidden/>
              </w:rPr>
              <w:fldChar w:fldCharType="separate"/>
            </w:r>
            <w:r w:rsidR="006F1BBA">
              <w:rPr>
                <w:noProof/>
                <w:webHidden/>
              </w:rPr>
              <w:t>15</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89" w:history="1">
            <w:r w:rsidR="006F1BBA" w:rsidRPr="00CC4737">
              <w:rPr>
                <w:rStyle w:val="Hyperlink"/>
                <w:noProof/>
              </w:rPr>
              <w:t>Counseling and Testing Center.</w:t>
            </w:r>
            <w:r w:rsidR="006F1BBA">
              <w:rPr>
                <w:noProof/>
                <w:webHidden/>
              </w:rPr>
              <w:tab/>
            </w:r>
            <w:r w:rsidR="006F1BBA">
              <w:rPr>
                <w:noProof/>
                <w:webHidden/>
              </w:rPr>
              <w:fldChar w:fldCharType="begin"/>
            </w:r>
            <w:r w:rsidR="006F1BBA">
              <w:rPr>
                <w:noProof/>
                <w:webHidden/>
              </w:rPr>
              <w:instrText xml:space="preserve"> PAGEREF _Toc489382789 \h </w:instrText>
            </w:r>
            <w:r w:rsidR="006F1BBA">
              <w:rPr>
                <w:noProof/>
                <w:webHidden/>
              </w:rPr>
            </w:r>
            <w:r w:rsidR="006F1BBA">
              <w:rPr>
                <w:noProof/>
                <w:webHidden/>
              </w:rPr>
              <w:fldChar w:fldCharType="separate"/>
            </w:r>
            <w:r w:rsidR="006F1BBA">
              <w:rPr>
                <w:noProof/>
                <w:webHidden/>
              </w:rPr>
              <w:t>15</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90" w:history="1">
            <w:r w:rsidR="006F1BBA" w:rsidRPr="00CC4737">
              <w:rPr>
                <w:rStyle w:val="Hyperlink"/>
                <w:noProof/>
              </w:rPr>
              <w:t>Parking and Transportation.</w:t>
            </w:r>
            <w:r w:rsidR="006F1BBA">
              <w:rPr>
                <w:noProof/>
                <w:webHidden/>
              </w:rPr>
              <w:tab/>
            </w:r>
            <w:r w:rsidR="006F1BBA">
              <w:rPr>
                <w:noProof/>
                <w:webHidden/>
              </w:rPr>
              <w:fldChar w:fldCharType="begin"/>
            </w:r>
            <w:r w:rsidR="006F1BBA">
              <w:rPr>
                <w:noProof/>
                <w:webHidden/>
              </w:rPr>
              <w:instrText xml:space="preserve"> PAGEREF _Toc489382790 \h </w:instrText>
            </w:r>
            <w:r w:rsidR="006F1BBA">
              <w:rPr>
                <w:noProof/>
                <w:webHidden/>
              </w:rPr>
            </w:r>
            <w:r w:rsidR="006F1BBA">
              <w:rPr>
                <w:noProof/>
                <w:webHidden/>
              </w:rPr>
              <w:fldChar w:fldCharType="separate"/>
            </w:r>
            <w:r w:rsidR="006F1BBA">
              <w:rPr>
                <w:noProof/>
                <w:webHidden/>
              </w:rPr>
              <w:t>15</w:t>
            </w:r>
            <w:r w:rsidR="006F1BBA">
              <w:rPr>
                <w:noProof/>
                <w:webHidden/>
              </w:rPr>
              <w:fldChar w:fldCharType="end"/>
            </w:r>
          </w:hyperlink>
        </w:p>
        <w:p w:rsidR="006F1BBA" w:rsidRDefault="008A23FE">
          <w:pPr>
            <w:pStyle w:val="TOC3"/>
            <w:tabs>
              <w:tab w:val="right" w:leader="dot" w:pos="9350"/>
            </w:tabs>
            <w:rPr>
              <w:rFonts w:eastAsiaTheme="minorEastAsia"/>
              <w:noProof/>
              <w:sz w:val="22"/>
            </w:rPr>
          </w:pPr>
          <w:hyperlink w:anchor="_Toc489382791" w:history="1">
            <w:r w:rsidR="006F1BBA" w:rsidRPr="00CC4737">
              <w:rPr>
                <w:rStyle w:val="Hyperlink"/>
                <w:noProof/>
              </w:rPr>
              <w:t>Graduate Assistantships and Student Employment.</w:t>
            </w:r>
            <w:r w:rsidR="006F1BBA">
              <w:rPr>
                <w:noProof/>
                <w:webHidden/>
              </w:rPr>
              <w:tab/>
            </w:r>
            <w:r w:rsidR="006F1BBA">
              <w:rPr>
                <w:noProof/>
                <w:webHidden/>
              </w:rPr>
              <w:fldChar w:fldCharType="begin"/>
            </w:r>
            <w:r w:rsidR="006F1BBA">
              <w:rPr>
                <w:noProof/>
                <w:webHidden/>
              </w:rPr>
              <w:instrText xml:space="preserve"> PAGEREF _Toc489382791 \h </w:instrText>
            </w:r>
            <w:r w:rsidR="006F1BBA">
              <w:rPr>
                <w:noProof/>
                <w:webHidden/>
              </w:rPr>
            </w:r>
            <w:r w:rsidR="006F1BBA">
              <w:rPr>
                <w:noProof/>
                <w:webHidden/>
              </w:rPr>
              <w:fldChar w:fldCharType="separate"/>
            </w:r>
            <w:r w:rsidR="006F1BBA">
              <w:rPr>
                <w:noProof/>
                <w:webHidden/>
              </w:rPr>
              <w:t>15</w:t>
            </w:r>
            <w:r w:rsidR="006F1BBA">
              <w:rPr>
                <w:noProof/>
                <w:webHidden/>
              </w:rPr>
              <w:fldChar w:fldCharType="end"/>
            </w:r>
          </w:hyperlink>
        </w:p>
        <w:p w:rsidR="00265E4D" w:rsidRDefault="00265E4D">
          <w:r>
            <w:rPr>
              <w:b/>
              <w:bCs/>
              <w:noProof/>
            </w:rPr>
            <w:fldChar w:fldCharType="end"/>
          </w:r>
        </w:p>
      </w:sdtContent>
    </w:sdt>
    <w:p w:rsidR="00265E4D" w:rsidRPr="00265E4D" w:rsidRDefault="00265E4D">
      <w:r>
        <w:br w:type="page"/>
      </w:r>
    </w:p>
    <w:p w:rsidR="008F5334" w:rsidRDefault="008F5334" w:rsidP="00904857">
      <w:pPr>
        <w:pStyle w:val="Heading1"/>
      </w:pPr>
      <w:bookmarkStart w:id="1" w:name="_Toc489382740"/>
      <w:r>
        <w:lastRenderedPageBreak/>
        <w:t xml:space="preserve">About </w:t>
      </w:r>
      <w:r w:rsidRPr="008F5334">
        <w:t>the</w:t>
      </w:r>
      <w:r>
        <w:t xml:space="preserve"> </w:t>
      </w:r>
      <w:r w:rsidRPr="00904857">
        <w:t>Program</w:t>
      </w:r>
      <w:bookmarkEnd w:id="0"/>
      <w:bookmarkEnd w:id="1"/>
    </w:p>
    <w:p w:rsidR="008F5334" w:rsidRDefault="008F5334" w:rsidP="008F5334">
      <w:pPr>
        <w:pStyle w:val="Heading2"/>
      </w:pPr>
      <w:bookmarkStart w:id="2" w:name="_Toc489364924"/>
      <w:bookmarkStart w:id="3" w:name="_Toc489382741"/>
      <w:r>
        <w:t>Accreditation</w:t>
      </w:r>
      <w:bookmarkEnd w:id="2"/>
      <w:bookmarkEnd w:id="3"/>
    </w:p>
    <w:p w:rsidR="008F5334" w:rsidRDefault="00F94277" w:rsidP="00B85D8C">
      <w:pPr>
        <w:spacing w:after="0"/>
        <w:rPr>
          <w:szCs w:val="24"/>
        </w:rPr>
      </w:pPr>
      <w:r>
        <w:rPr>
          <w:szCs w:val="24"/>
        </w:rPr>
        <w:t xml:space="preserve">WKU’s Master of Public Health program is accredited by the Council </w:t>
      </w:r>
      <w:r w:rsidR="00B338D8">
        <w:rPr>
          <w:szCs w:val="24"/>
        </w:rPr>
        <w:t>on</w:t>
      </w:r>
      <w:r>
        <w:rPr>
          <w:szCs w:val="24"/>
        </w:rPr>
        <w:t xml:space="preserve"> Educ</w:t>
      </w:r>
      <w:r w:rsidR="00B338D8">
        <w:rPr>
          <w:szCs w:val="24"/>
        </w:rPr>
        <w:t>ation for</w:t>
      </w:r>
      <w:r>
        <w:rPr>
          <w:szCs w:val="24"/>
        </w:rPr>
        <w:t xml:space="preserve"> Public Health (</w:t>
      </w:r>
      <w:hyperlink r:id="rId10" w:history="1">
        <w:r w:rsidRPr="005C67E0">
          <w:rPr>
            <w:rStyle w:val="Hyperlink"/>
            <w:szCs w:val="24"/>
          </w:rPr>
          <w:t>CEPH</w:t>
        </w:r>
      </w:hyperlink>
      <w:r>
        <w:rPr>
          <w:szCs w:val="24"/>
        </w:rPr>
        <w:t xml:space="preserve">). </w:t>
      </w:r>
      <w:r w:rsidR="00D74ED3">
        <w:rPr>
          <w:szCs w:val="24"/>
        </w:rPr>
        <w:t xml:space="preserve"> </w:t>
      </w:r>
      <w:r w:rsidR="00013CEC">
        <w:rPr>
          <w:szCs w:val="24"/>
        </w:rPr>
        <w:t>In 2002, we became</w:t>
      </w:r>
      <w:r w:rsidR="00D74ED3">
        <w:rPr>
          <w:szCs w:val="24"/>
        </w:rPr>
        <w:t xml:space="preserve"> the first accredited MPH in the Commonwea</w:t>
      </w:r>
      <w:r w:rsidR="00013CEC">
        <w:rPr>
          <w:szCs w:val="24"/>
        </w:rPr>
        <w:t xml:space="preserve">lth and have been accredited continually since that time. In 2016, we became the first – and only – accredited MPH to be offered in a fully online format, in addition to the </w:t>
      </w:r>
      <w:r w:rsidR="00D74ED3">
        <w:rPr>
          <w:szCs w:val="24"/>
        </w:rPr>
        <w:t xml:space="preserve">campus-based </w:t>
      </w:r>
      <w:r w:rsidR="00013CEC">
        <w:rPr>
          <w:szCs w:val="24"/>
        </w:rPr>
        <w:t xml:space="preserve">format. </w:t>
      </w:r>
    </w:p>
    <w:p w:rsidR="00B85D8C" w:rsidRDefault="00B85D8C" w:rsidP="00B85D8C">
      <w:pPr>
        <w:spacing w:after="0"/>
        <w:rPr>
          <w:szCs w:val="24"/>
        </w:rPr>
      </w:pPr>
    </w:p>
    <w:p w:rsidR="00F94277" w:rsidRDefault="00F94277" w:rsidP="00F94277">
      <w:pPr>
        <w:pStyle w:val="Heading2"/>
      </w:pPr>
      <w:bookmarkStart w:id="4" w:name="_Toc489364925"/>
      <w:bookmarkStart w:id="5" w:name="_Toc489382742"/>
      <w:r>
        <w:t>Vision</w:t>
      </w:r>
      <w:bookmarkEnd w:id="4"/>
      <w:bookmarkEnd w:id="5"/>
    </w:p>
    <w:p w:rsidR="00013CEC" w:rsidRDefault="00F972B3" w:rsidP="00B85D8C">
      <w:pPr>
        <w:spacing w:after="0"/>
        <w:rPr>
          <w:szCs w:val="24"/>
        </w:rPr>
      </w:pPr>
      <w:r>
        <w:rPr>
          <w:szCs w:val="24"/>
        </w:rPr>
        <w:t>To</w:t>
      </w:r>
      <w:r w:rsidR="00013CEC" w:rsidRPr="00013CEC">
        <w:rPr>
          <w:szCs w:val="24"/>
        </w:rPr>
        <w:t xml:space="preserve"> be a regionally and nationally recognized institution contributing to the optimal well-being for all populations</w:t>
      </w:r>
      <w:r>
        <w:rPr>
          <w:szCs w:val="24"/>
        </w:rPr>
        <w:t>.</w:t>
      </w:r>
    </w:p>
    <w:p w:rsidR="00B85D8C" w:rsidRDefault="00B85D8C" w:rsidP="00B85D8C">
      <w:pPr>
        <w:spacing w:after="0"/>
        <w:rPr>
          <w:szCs w:val="24"/>
        </w:rPr>
      </w:pPr>
    </w:p>
    <w:p w:rsidR="00F94277" w:rsidRDefault="00F94277" w:rsidP="00F94277">
      <w:pPr>
        <w:pStyle w:val="Heading2"/>
      </w:pPr>
      <w:bookmarkStart w:id="6" w:name="_Toc489364926"/>
      <w:bookmarkStart w:id="7" w:name="_Toc489382743"/>
      <w:r>
        <w:t>Mission</w:t>
      </w:r>
      <w:bookmarkEnd w:id="6"/>
      <w:bookmarkEnd w:id="7"/>
    </w:p>
    <w:p w:rsidR="00B85D8C" w:rsidRDefault="00B85D8C" w:rsidP="00B85D8C">
      <w:pPr>
        <w:spacing w:after="0"/>
      </w:pPr>
      <w:r>
        <w:t>To prepare competent public health practitioners to enhance the health status and quality of life of diverse populations.</w:t>
      </w:r>
    </w:p>
    <w:p w:rsidR="00B338D8" w:rsidRDefault="00B338D8" w:rsidP="00B85D8C">
      <w:pPr>
        <w:spacing w:after="0"/>
        <w:rPr>
          <w:sz w:val="36"/>
        </w:rPr>
      </w:pPr>
    </w:p>
    <w:p w:rsidR="00F94277" w:rsidRDefault="00F94277" w:rsidP="00F94277">
      <w:pPr>
        <w:pStyle w:val="Heading2"/>
      </w:pPr>
      <w:bookmarkStart w:id="8" w:name="_Toc489364927"/>
      <w:bookmarkStart w:id="9" w:name="_Toc489382744"/>
      <w:r>
        <w:t>Values</w:t>
      </w:r>
      <w:bookmarkEnd w:id="8"/>
      <w:bookmarkEnd w:id="9"/>
    </w:p>
    <w:p w:rsidR="00F972B3" w:rsidRDefault="00F972B3" w:rsidP="00F972B3">
      <w:pPr>
        <w:spacing w:after="0"/>
        <w:rPr>
          <w:sz w:val="36"/>
        </w:rPr>
      </w:pPr>
      <w:r w:rsidRPr="00F972B3">
        <w:rPr>
          <w:b/>
          <w:color w:val="CC0000"/>
        </w:rPr>
        <w:t>S</w:t>
      </w:r>
      <w:r>
        <w:t>ervice to students, department, university, and the communities we serve</w:t>
      </w:r>
    </w:p>
    <w:p w:rsidR="00F972B3" w:rsidRDefault="00F972B3" w:rsidP="00F972B3">
      <w:pPr>
        <w:spacing w:after="0"/>
      </w:pPr>
      <w:r w:rsidRPr="00F972B3">
        <w:rPr>
          <w:b/>
          <w:color w:val="CC0000"/>
        </w:rPr>
        <w:t>P</w:t>
      </w:r>
      <w:r>
        <w:t>artnerships and collaborations within and beyond our academic home</w:t>
      </w:r>
    </w:p>
    <w:p w:rsidR="00F972B3" w:rsidRDefault="00F972B3" w:rsidP="00F972B3">
      <w:pPr>
        <w:spacing w:after="0"/>
      </w:pPr>
      <w:r w:rsidRPr="00F972B3">
        <w:rPr>
          <w:b/>
          <w:color w:val="CC0000"/>
        </w:rPr>
        <w:t>I</w:t>
      </w:r>
      <w:r>
        <w:t xml:space="preserve">ntegrity, professionalism, and transparency in all </w:t>
      </w:r>
      <w:proofErr w:type="gramStart"/>
      <w:r>
        <w:t>we</w:t>
      </w:r>
      <w:proofErr w:type="gramEnd"/>
      <w:r>
        <w:t xml:space="preserve"> do</w:t>
      </w:r>
    </w:p>
    <w:p w:rsidR="00F972B3" w:rsidRDefault="00F972B3" w:rsidP="00F972B3">
      <w:pPr>
        <w:spacing w:after="0"/>
      </w:pPr>
      <w:r w:rsidRPr="00F972B3">
        <w:rPr>
          <w:b/>
          <w:color w:val="CC0000"/>
        </w:rPr>
        <w:t>R</w:t>
      </w:r>
      <w:r>
        <w:t xml:space="preserve">esearch that is applied, community-based, and engages students </w:t>
      </w:r>
    </w:p>
    <w:p w:rsidR="00F972B3" w:rsidRDefault="00F972B3" w:rsidP="00F972B3">
      <w:pPr>
        <w:spacing w:after="0"/>
      </w:pPr>
      <w:r w:rsidRPr="00F972B3">
        <w:rPr>
          <w:b/>
          <w:color w:val="CC0000"/>
        </w:rPr>
        <w:t>I</w:t>
      </w:r>
      <w:r>
        <w:t>nclusive, culturally-competent, and equitable</w:t>
      </w:r>
    </w:p>
    <w:p w:rsidR="00F972B3" w:rsidRDefault="00F972B3" w:rsidP="00F972B3">
      <w:pPr>
        <w:spacing w:after="0"/>
      </w:pPr>
      <w:r w:rsidRPr="00F972B3">
        <w:rPr>
          <w:b/>
          <w:color w:val="CC0000"/>
        </w:rPr>
        <w:t>T</w:t>
      </w:r>
      <w:r>
        <w:t>eaching excellence: competency-based, relevant, and application-focused</w:t>
      </w:r>
    </w:p>
    <w:p w:rsidR="00091D87" w:rsidRPr="005E1C2E" w:rsidRDefault="00091D87" w:rsidP="00091D87">
      <w:pPr>
        <w:spacing w:after="0"/>
      </w:pPr>
    </w:p>
    <w:p w:rsidR="00F94277" w:rsidRDefault="00F94277" w:rsidP="00F94277">
      <w:pPr>
        <w:pStyle w:val="Heading2"/>
      </w:pPr>
      <w:bookmarkStart w:id="10" w:name="_Toc489364928"/>
      <w:bookmarkStart w:id="11" w:name="_Toc489382745"/>
      <w:r>
        <w:t>Goals</w:t>
      </w:r>
      <w:bookmarkEnd w:id="10"/>
      <w:bookmarkEnd w:id="11"/>
    </w:p>
    <w:p w:rsidR="00F972B3" w:rsidRDefault="00F972B3" w:rsidP="00B85D8C">
      <w:pPr>
        <w:pStyle w:val="ListParagraph"/>
        <w:numPr>
          <w:ilvl w:val="0"/>
          <w:numId w:val="1"/>
        </w:numPr>
        <w:spacing w:after="0"/>
      </w:pPr>
      <w:r>
        <w:t>Cultivate an educational experience that is integrative, comprehensive, and interdisciplinary based on current best practices in public health.</w:t>
      </w:r>
    </w:p>
    <w:p w:rsidR="00F972B3" w:rsidRDefault="00F972B3" w:rsidP="00B85D8C">
      <w:pPr>
        <w:pStyle w:val="ListParagraph"/>
        <w:numPr>
          <w:ilvl w:val="0"/>
          <w:numId w:val="1"/>
        </w:numPr>
        <w:spacing w:after="0"/>
      </w:pPr>
      <w:r>
        <w:t>Facilitate a culture of service that is collaborative, inclusive, and beneficial to diverse communities.</w:t>
      </w:r>
    </w:p>
    <w:p w:rsidR="00F972B3" w:rsidRDefault="00F972B3" w:rsidP="00B85D8C">
      <w:pPr>
        <w:pStyle w:val="ListParagraph"/>
        <w:numPr>
          <w:ilvl w:val="0"/>
          <w:numId w:val="1"/>
        </w:numPr>
        <w:spacing w:after="0"/>
      </w:pPr>
      <w:r>
        <w:t>Promote a collaborative environment conducive to timely and innovative scholarship that contributes to evidence-based public health practices and policies.</w:t>
      </w:r>
    </w:p>
    <w:p w:rsidR="006B3959" w:rsidRDefault="006B3959"/>
    <w:p w:rsidR="00E31E20" w:rsidRDefault="00E31E20" w:rsidP="005C67E0">
      <w:r>
        <w:br w:type="page"/>
      </w:r>
    </w:p>
    <w:p w:rsidR="00091D87" w:rsidRDefault="00473E68" w:rsidP="00091D87">
      <w:pPr>
        <w:pStyle w:val="Heading1"/>
      </w:pPr>
      <w:bookmarkStart w:id="12" w:name="_Toc489364929"/>
      <w:bookmarkStart w:id="13" w:name="_Toc489382746"/>
      <w:r>
        <w:lastRenderedPageBreak/>
        <w:t>MPH Program</w:t>
      </w:r>
      <w:r w:rsidR="003C5436">
        <w:t xml:space="preserve"> Overview</w:t>
      </w:r>
      <w:bookmarkEnd w:id="12"/>
      <w:bookmarkEnd w:id="13"/>
    </w:p>
    <w:p w:rsidR="00904857" w:rsidRDefault="00904857" w:rsidP="00473E68">
      <w:pPr>
        <w:pStyle w:val="Heading2"/>
      </w:pPr>
    </w:p>
    <w:p w:rsidR="00473E68" w:rsidRDefault="00473E68" w:rsidP="00473E68">
      <w:pPr>
        <w:pStyle w:val="Heading2"/>
      </w:pPr>
      <w:bookmarkStart w:id="14" w:name="_Toc489364930"/>
      <w:bookmarkStart w:id="15" w:name="_Toc489382747"/>
      <w:r>
        <w:t xml:space="preserve">Program </w:t>
      </w:r>
      <w:r w:rsidR="003C5436">
        <w:t>Description</w:t>
      </w:r>
      <w:bookmarkEnd w:id="14"/>
      <w:bookmarkEnd w:id="15"/>
    </w:p>
    <w:p w:rsidR="00B338D8" w:rsidRDefault="003C5436" w:rsidP="00B338D8">
      <w:pPr>
        <w:autoSpaceDE w:val="0"/>
        <w:autoSpaceDN w:val="0"/>
        <w:adjustRightInd w:val="0"/>
        <w:spacing w:after="0" w:line="240" w:lineRule="auto"/>
        <w:rPr>
          <w:rFonts w:cs="Roboto-Regular"/>
          <w:szCs w:val="24"/>
        </w:rPr>
      </w:pPr>
      <w:r w:rsidRPr="003C5436">
        <w:rPr>
          <w:rFonts w:cs="Roboto-Regular"/>
          <w:szCs w:val="24"/>
        </w:rPr>
        <w:t xml:space="preserve">The Master of Public Health (MPH) is a professional practice degree that prepares </w:t>
      </w:r>
      <w:r w:rsidR="004A55B3">
        <w:rPr>
          <w:rFonts w:cs="Roboto-Regular"/>
          <w:szCs w:val="24"/>
        </w:rPr>
        <w:t>you</w:t>
      </w:r>
      <w:r w:rsidRPr="003C5436">
        <w:rPr>
          <w:rFonts w:cs="Roboto-Regular"/>
          <w:szCs w:val="24"/>
        </w:rPr>
        <w:t xml:space="preserve"> for a wide range of health professions. The 42 credit</w:t>
      </w:r>
      <w:r>
        <w:rPr>
          <w:rFonts w:cs="Roboto-Regular"/>
          <w:szCs w:val="24"/>
        </w:rPr>
        <w:t>-</w:t>
      </w:r>
      <w:r w:rsidRPr="003C5436">
        <w:rPr>
          <w:rFonts w:cs="Roboto-Regular"/>
          <w:szCs w:val="24"/>
        </w:rPr>
        <w:t>hour</w:t>
      </w:r>
      <w:r>
        <w:rPr>
          <w:rFonts w:cs="Roboto-Regular"/>
          <w:szCs w:val="24"/>
        </w:rPr>
        <w:t xml:space="preserve"> </w:t>
      </w:r>
      <w:r w:rsidRPr="003C5436">
        <w:rPr>
          <w:rFonts w:cs="Roboto-Regular"/>
          <w:szCs w:val="24"/>
        </w:rPr>
        <w:t>program is accredited by the Council on Education for Public Health (CEPH)</w:t>
      </w:r>
      <w:r w:rsidR="00B338D8">
        <w:rPr>
          <w:rFonts w:cs="Roboto-Regular"/>
          <w:szCs w:val="24"/>
        </w:rPr>
        <w:t>, and</w:t>
      </w:r>
      <w:r w:rsidRPr="003C5436">
        <w:rPr>
          <w:rFonts w:cs="Roboto-Regular"/>
          <w:szCs w:val="24"/>
        </w:rPr>
        <w:t xml:space="preserve"> is offered on WKU’s campus and in a fully online format. Beyond</w:t>
      </w:r>
      <w:r w:rsidR="00B338D8">
        <w:rPr>
          <w:rFonts w:cs="Roboto-Regular"/>
          <w:szCs w:val="24"/>
        </w:rPr>
        <w:t xml:space="preserve"> </w:t>
      </w:r>
      <w:r w:rsidRPr="003C5436">
        <w:rPr>
          <w:rFonts w:cs="Roboto-Regular"/>
          <w:szCs w:val="24"/>
        </w:rPr>
        <w:t>the re</w:t>
      </w:r>
      <w:r w:rsidR="004A55B3">
        <w:rPr>
          <w:rFonts w:cs="Roboto-Regular"/>
          <w:szCs w:val="24"/>
        </w:rPr>
        <w:t>quired core courses, you’ll work in partnership with your academic</w:t>
      </w:r>
      <w:r w:rsidRPr="003C5436">
        <w:rPr>
          <w:rFonts w:cs="Roboto-Regular"/>
          <w:szCs w:val="24"/>
        </w:rPr>
        <w:t xml:space="preserve"> advisor to select electives and tailor a program that meets </w:t>
      </w:r>
      <w:r w:rsidR="004A55B3">
        <w:rPr>
          <w:rFonts w:cs="Roboto-Regular"/>
          <w:szCs w:val="24"/>
        </w:rPr>
        <w:t>your</w:t>
      </w:r>
      <w:r w:rsidRPr="003C5436">
        <w:rPr>
          <w:rFonts w:cs="Roboto-Regular"/>
          <w:szCs w:val="24"/>
        </w:rPr>
        <w:t xml:space="preserve"> professional</w:t>
      </w:r>
      <w:r w:rsidR="00B338D8">
        <w:rPr>
          <w:rFonts w:cs="Roboto-Regular"/>
          <w:szCs w:val="24"/>
        </w:rPr>
        <w:t xml:space="preserve"> </w:t>
      </w:r>
      <w:r w:rsidRPr="003C5436">
        <w:rPr>
          <w:rFonts w:cs="Roboto-Regular"/>
          <w:szCs w:val="24"/>
        </w:rPr>
        <w:t xml:space="preserve">and academic goals related to public health. The MPH program is competency-based and focuses on applied and integrative learning. </w:t>
      </w:r>
    </w:p>
    <w:p w:rsidR="00B338D8" w:rsidRDefault="00B338D8" w:rsidP="00B338D8">
      <w:pPr>
        <w:autoSpaceDE w:val="0"/>
        <w:autoSpaceDN w:val="0"/>
        <w:adjustRightInd w:val="0"/>
        <w:spacing w:after="0" w:line="240" w:lineRule="auto"/>
        <w:rPr>
          <w:rFonts w:cs="Roboto-Regular"/>
          <w:szCs w:val="24"/>
        </w:rPr>
      </w:pPr>
    </w:p>
    <w:p w:rsidR="00473E68" w:rsidRDefault="00473E68" w:rsidP="00B338D8">
      <w:pPr>
        <w:pStyle w:val="Heading2"/>
      </w:pPr>
      <w:bookmarkStart w:id="16" w:name="_Toc489364931"/>
      <w:bookmarkStart w:id="17" w:name="_Toc489382748"/>
      <w:r>
        <w:t>Foundational Knowledge</w:t>
      </w:r>
      <w:bookmarkEnd w:id="16"/>
      <w:bookmarkEnd w:id="17"/>
    </w:p>
    <w:p w:rsidR="003B0A25" w:rsidRDefault="00BE7A95" w:rsidP="00473E68">
      <w:pPr>
        <w:rPr>
          <w:szCs w:val="24"/>
        </w:rPr>
      </w:pPr>
      <w:r>
        <w:t xml:space="preserve">The MPH curriculum is grounded in foundational public health knowledge, delineated by the following learning objectives required by CEPH. </w:t>
      </w:r>
      <w:r w:rsidR="004331BE">
        <w:t xml:space="preserve"> Our MPH </w:t>
      </w:r>
      <w:r w:rsidR="004A55B3">
        <w:t>curriculum</w:t>
      </w:r>
      <w:r w:rsidR="004331BE">
        <w:t xml:space="preserve"> provides you w</w:t>
      </w:r>
      <w:r w:rsidR="004A55B3">
        <w:t>it</w:t>
      </w:r>
      <w:r w:rsidR="007753AE">
        <w:t>h this foundational kno</w:t>
      </w:r>
      <w:r w:rsidR="00A165CE">
        <w:t>wledge. The course syllabi identifies if</w:t>
      </w:r>
      <w:r w:rsidR="007753AE">
        <w:t xml:space="preserve"> foundational knowledge</w:t>
      </w:r>
      <w:r w:rsidR="00A165CE">
        <w:t xml:space="preserve"> is</w:t>
      </w:r>
      <w:r w:rsidR="007753AE">
        <w:t xml:space="preserve"> being addressed in th</w:t>
      </w:r>
      <w:r w:rsidR="00A165CE">
        <w:t>at class.</w:t>
      </w:r>
    </w:p>
    <w:p w:rsidR="004A55B3" w:rsidRDefault="004A55B3" w:rsidP="00473E68">
      <w:pPr>
        <w:rPr>
          <w:szCs w:val="24"/>
        </w:rPr>
      </w:pPr>
    </w:p>
    <w:tbl>
      <w:tblPr>
        <w:tblpPr w:leftFromText="180" w:rightFromText="180" w:vertAnchor="text" w:horzAnchor="margin" w:tblpY="-473"/>
        <w:tblW w:w="9540" w:type="dxa"/>
        <w:tblLook w:val="04A0" w:firstRow="1" w:lastRow="0" w:firstColumn="1" w:lastColumn="0" w:noHBand="0" w:noVBand="1"/>
      </w:tblPr>
      <w:tblGrid>
        <w:gridCol w:w="9540"/>
      </w:tblGrid>
      <w:tr w:rsidR="00BE7A95" w:rsidRPr="005A5AF1" w:rsidTr="004A55B3">
        <w:trPr>
          <w:trHeight w:val="260"/>
        </w:trPr>
        <w:tc>
          <w:tcPr>
            <w:tcW w:w="9540" w:type="dxa"/>
            <w:shd w:val="pct15" w:color="auto" w:fill="auto"/>
            <w:hideMark/>
          </w:tcPr>
          <w:p w:rsidR="00BE7A95" w:rsidRPr="005A5AF1" w:rsidRDefault="00BE7A95" w:rsidP="0032649D">
            <w:pPr>
              <w:spacing w:after="0" w:line="240" w:lineRule="auto"/>
              <w:rPr>
                <w:rFonts w:eastAsia="Times New Roman" w:cs="Arial"/>
                <w:color w:val="000000"/>
                <w:szCs w:val="24"/>
              </w:rPr>
            </w:pPr>
            <w:r w:rsidRPr="005A5AF1">
              <w:rPr>
                <w:rFonts w:eastAsia="Times New Roman" w:cs="Arial"/>
                <w:color w:val="000000"/>
                <w:szCs w:val="24"/>
              </w:rPr>
              <w:t xml:space="preserve">Profession &amp; Science of Public Health </w:t>
            </w:r>
          </w:p>
        </w:tc>
      </w:tr>
      <w:tr w:rsidR="00BE7A95" w:rsidRPr="005A5AF1" w:rsidTr="004A55B3">
        <w:trPr>
          <w:trHeight w:val="332"/>
        </w:trPr>
        <w:tc>
          <w:tcPr>
            <w:tcW w:w="9540" w:type="dxa"/>
            <w:shd w:val="clear" w:color="auto" w:fill="auto"/>
            <w:hideMark/>
          </w:tcPr>
          <w:p w:rsidR="00BE7A95" w:rsidRPr="005A5AF1" w:rsidRDefault="00BE7A95" w:rsidP="0032649D">
            <w:pPr>
              <w:spacing w:after="0" w:line="240" w:lineRule="auto"/>
              <w:rPr>
                <w:rFonts w:eastAsia="Times New Roman" w:cs="Arial"/>
                <w:color w:val="000000"/>
                <w:szCs w:val="24"/>
              </w:rPr>
            </w:pPr>
            <w:r w:rsidRPr="005A5AF1">
              <w:rPr>
                <w:rFonts w:eastAsia="Times New Roman" w:cs="Arial"/>
                <w:color w:val="000000"/>
                <w:szCs w:val="24"/>
              </w:rPr>
              <w:t xml:space="preserve">1. Explain public health history, philosophy and values </w:t>
            </w:r>
          </w:p>
        </w:tc>
      </w:tr>
      <w:tr w:rsidR="00BE7A95" w:rsidRPr="005A5AF1" w:rsidTr="004A55B3">
        <w:trPr>
          <w:trHeight w:val="305"/>
        </w:trPr>
        <w:tc>
          <w:tcPr>
            <w:tcW w:w="9540" w:type="dxa"/>
            <w:shd w:val="clear" w:color="auto" w:fill="auto"/>
            <w:hideMark/>
          </w:tcPr>
          <w:p w:rsidR="00BE7A95" w:rsidRPr="005A5AF1" w:rsidRDefault="00BE7A95" w:rsidP="0032649D">
            <w:pPr>
              <w:spacing w:after="0" w:line="240" w:lineRule="auto"/>
              <w:rPr>
                <w:rFonts w:eastAsia="Times New Roman" w:cs="Arial"/>
                <w:color w:val="000000"/>
                <w:szCs w:val="24"/>
              </w:rPr>
            </w:pPr>
            <w:r w:rsidRPr="005A5AF1">
              <w:rPr>
                <w:rFonts w:eastAsia="Times New Roman" w:cs="Arial"/>
                <w:color w:val="000000"/>
                <w:szCs w:val="24"/>
              </w:rPr>
              <w:t xml:space="preserve">2. Identify the core functions of public health and the 10 Essential Services. </w:t>
            </w:r>
          </w:p>
        </w:tc>
      </w:tr>
      <w:tr w:rsidR="00BE7A95" w:rsidRPr="005A5AF1" w:rsidTr="004A55B3">
        <w:trPr>
          <w:trHeight w:val="467"/>
        </w:trPr>
        <w:tc>
          <w:tcPr>
            <w:tcW w:w="9540" w:type="dxa"/>
            <w:shd w:val="clear" w:color="auto" w:fill="auto"/>
            <w:hideMark/>
          </w:tcPr>
          <w:p w:rsidR="00BE7A95" w:rsidRPr="005A5AF1" w:rsidRDefault="00BE7A95" w:rsidP="0032649D">
            <w:pPr>
              <w:spacing w:after="0" w:line="240" w:lineRule="auto"/>
              <w:rPr>
                <w:rFonts w:eastAsia="Times New Roman" w:cs="Arial"/>
                <w:color w:val="000000"/>
                <w:szCs w:val="24"/>
              </w:rPr>
            </w:pPr>
            <w:r w:rsidRPr="005A5AF1">
              <w:rPr>
                <w:rFonts w:eastAsia="Times New Roman" w:cs="Arial"/>
                <w:color w:val="000000"/>
                <w:szCs w:val="24"/>
              </w:rPr>
              <w:t xml:space="preserve">3. Explain the role of quantitative and qualitative methods and sciences in describing and assessing a population’s health </w:t>
            </w:r>
          </w:p>
        </w:tc>
      </w:tr>
      <w:tr w:rsidR="00BE7A95" w:rsidRPr="005A5AF1" w:rsidTr="004A55B3">
        <w:trPr>
          <w:trHeight w:val="476"/>
        </w:trPr>
        <w:tc>
          <w:tcPr>
            <w:tcW w:w="9540" w:type="dxa"/>
            <w:shd w:val="clear" w:color="auto" w:fill="auto"/>
            <w:hideMark/>
          </w:tcPr>
          <w:p w:rsidR="00BE7A95" w:rsidRPr="005A5AF1" w:rsidRDefault="00BE7A95" w:rsidP="0032649D">
            <w:pPr>
              <w:spacing w:after="0" w:line="240" w:lineRule="auto"/>
              <w:rPr>
                <w:rFonts w:eastAsia="Times New Roman" w:cs="Arial"/>
                <w:color w:val="000000"/>
                <w:szCs w:val="24"/>
              </w:rPr>
            </w:pPr>
            <w:r w:rsidRPr="005A5AF1">
              <w:rPr>
                <w:rFonts w:eastAsia="Times New Roman" w:cs="Arial"/>
                <w:color w:val="000000"/>
                <w:szCs w:val="24"/>
              </w:rPr>
              <w:t xml:space="preserve">4. List major causes and trends of morbidity and mortality in the US or other community relevant to the school or program </w:t>
            </w:r>
          </w:p>
        </w:tc>
      </w:tr>
      <w:tr w:rsidR="00BE7A95" w:rsidRPr="005A5AF1" w:rsidTr="004A55B3">
        <w:trPr>
          <w:trHeight w:val="485"/>
        </w:trPr>
        <w:tc>
          <w:tcPr>
            <w:tcW w:w="9540" w:type="dxa"/>
            <w:shd w:val="clear" w:color="auto" w:fill="auto"/>
            <w:hideMark/>
          </w:tcPr>
          <w:p w:rsidR="00BE7A95" w:rsidRPr="005A5AF1" w:rsidRDefault="00BE7A95" w:rsidP="0032649D">
            <w:pPr>
              <w:spacing w:after="0" w:line="240" w:lineRule="auto"/>
              <w:rPr>
                <w:rFonts w:eastAsia="Times New Roman" w:cs="Arial"/>
                <w:color w:val="000000"/>
                <w:szCs w:val="24"/>
              </w:rPr>
            </w:pPr>
            <w:r w:rsidRPr="005A5AF1">
              <w:rPr>
                <w:rFonts w:eastAsia="Times New Roman" w:cs="Arial"/>
                <w:color w:val="000000"/>
                <w:szCs w:val="24"/>
              </w:rPr>
              <w:t xml:space="preserve">5. Discuss the science of primary, secondary and tertiary prevention in population health, including health promotion, screening, etc. </w:t>
            </w:r>
          </w:p>
        </w:tc>
      </w:tr>
      <w:tr w:rsidR="00BE7A95" w:rsidRPr="005A5AF1" w:rsidTr="004A55B3">
        <w:trPr>
          <w:trHeight w:val="58"/>
        </w:trPr>
        <w:tc>
          <w:tcPr>
            <w:tcW w:w="9540" w:type="dxa"/>
            <w:shd w:val="clear" w:color="auto" w:fill="auto"/>
            <w:hideMark/>
          </w:tcPr>
          <w:p w:rsidR="00BE7A95" w:rsidRPr="005A5AF1" w:rsidRDefault="00BE7A95" w:rsidP="0032649D">
            <w:pPr>
              <w:spacing w:after="0" w:line="240" w:lineRule="auto"/>
              <w:rPr>
                <w:rFonts w:eastAsia="Times New Roman" w:cs="Arial"/>
                <w:color w:val="000000"/>
                <w:szCs w:val="24"/>
              </w:rPr>
            </w:pPr>
            <w:r w:rsidRPr="005A5AF1">
              <w:rPr>
                <w:rFonts w:eastAsia="Times New Roman" w:cs="Arial"/>
                <w:color w:val="000000"/>
                <w:szCs w:val="24"/>
              </w:rPr>
              <w:t xml:space="preserve">6. Explain the critical importance of evidence in advancing public health knowledge </w:t>
            </w:r>
          </w:p>
        </w:tc>
      </w:tr>
      <w:tr w:rsidR="00BE7A95" w:rsidRPr="005A5AF1" w:rsidTr="004A55B3">
        <w:trPr>
          <w:trHeight w:val="260"/>
        </w:trPr>
        <w:tc>
          <w:tcPr>
            <w:tcW w:w="9540" w:type="dxa"/>
            <w:shd w:val="pct15" w:color="auto" w:fill="auto"/>
            <w:hideMark/>
          </w:tcPr>
          <w:p w:rsidR="00BE7A95" w:rsidRPr="005A5AF1" w:rsidRDefault="00BE7A95" w:rsidP="0032649D">
            <w:pPr>
              <w:spacing w:after="0" w:line="240" w:lineRule="auto"/>
              <w:rPr>
                <w:rFonts w:eastAsia="Times New Roman" w:cs="Arial"/>
                <w:color w:val="000000"/>
                <w:szCs w:val="24"/>
              </w:rPr>
            </w:pPr>
            <w:r w:rsidRPr="005A5AF1">
              <w:rPr>
                <w:rFonts w:eastAsia="Times New Roman" w:cs="Arial"/>
                <w:color w:val="000000"/>
                <w:szCs w:val="24"/>
              </w:rPr>
              <w:t xml:space="preserve">Factors Related to Human Health </w:t>
            </w:r>
          </w:p>
        </w:tc>
      </w:tr>
      <w:tr w:rsidR="00BE7A95" w:rsidRPr="005A5AF1" w:rsidTr="004A55B3">
        <w:trPr>
          <w:trHeight w:val="242"/>
        </w:trPr>
        <w:tc>
          <w:tcPr>
            <w:tcW w:w="9540" w:type="dxa"/>
            <w:shd w:val="clear" w:color="auto" w:fill="auto"/>
            <w:hideMark/>
          </w:tcPr>
          <w:p w:rsidR="00BE7A95" w:rsidRPr="005A5AF1" w:rsidRDefault="00BE7A95" w:rsidP="0032649D">
            <w:pPr>
              <w:spacing w:after="0" w:line="240" w:lineRule="auto"/>
              <w:rPr>
                <w:rFonts w:eastAsia="Times New Roman" w:cs="Arial"/>
                <w:color w:val="000000"/>
                <w:szCs w:val="24"/>
              </w:rPr>
            </w:pPr>
            <w:r w:rsidRPr="005A5AF1">
              <w:rPr>
                <w:rFonts w:eastAsia="Times New Roman" w:cs="Arial"/>
                <w:color w:val="000000"/>
                <w:szCs w:val="24"/>
              </w:rPr>
              <w:t xml:space="preserve">7. Explain effects of environmental factors on a population’s health </w:t>
            </w:r>
          </w:p>
        </w:tc>
      </w:tr>
      <w:tr w:rsidR="00BE7A95" w:rsidRPr="005A5AF1" w:rsidTr="004A55B3">
        <w:trPr>
          <w:trHeight w:val="242"/>
        </w:trPr>
        <w:tc>
          <w:tcPr>
            <w:tcW w:w="9540" w:type="dxa"/>
            <w:shd w:val="clear" w:color="auto" w:fill="auto"/>
            <w:hideMark/>
          </w:tcPr>
          <w:p w:rsidR="00BE7A95" w:rsidRPr="005A5AF1" w:rsidRDefault="00BE7A95" w:rsidP="0032649D">
            <w:pPr>
              <w:spacing w:after="0" w:line="240" w:lineRule="auto"/>
              <w:rPr>
                <w:rFonts w:eastAsia="Times New Roman" w:cs="Arial"/>
                <w:color w:val="000000"/>
                <w:szCs w:val="24"/>
              </w:rPr>
            </w:pPr>
            <w:r w:rsidRPr="005A5AF1">
              <w:rPr>
                <w:rFonts w:eastAsia="Times New Roman" w:cs="Arial"/>
                <w:color w:val="000000"/>
                <w:szCs w:val="24"/>
              </w:rPr>
              <w:t xml:space="preserve">8. Explain biological and genetic factors that affect a population’s health </w:t>
            </w:r>
          </w:p>
        </w:tc>
      </w:tr>
      <w:tr w:rsidR="00BE7A95" w:rsidRPr="005A5AF1" w:rsidTr="004A55B3">
        <w:trPr>
          <w:trHeight w:val="242"/>
        </w:trPr>
        <w:tc>
          <w:tcPr>
            <w:tcW w:w="9540" w:type="dxa"/>
            <w:shd w:val="clear" w:color="auto" w:fill="auto"/>
            <w:hideMark/>
          </w:tcPr>
          <w:p w:rsidR="00BE7A95" w:rsidRPr="005A5AF1" w:rsidRDefault="00BE7A95" w:rsidP="0032649D">
            <w:pPr>
              <w:spacing w:after="0" w:line="240" w:lineRule="auto"/>
              <w:rPr>
                <w:rFonts w:eastAsia="Times New Roman" w:cs="Arial"/>
                <w:color w:val="000000"/>
                <w:szCs w:val="24"/>
              </w:rPr>
            </w:pPr>
            <w:r w:rsidRPr="005A5AF1">
              <w:rPr>
                <w:rFonts w:eastAsia="Times New Roman" w:cs="Arial"/>
                <w:color w:val="000000"/>
                <w:szCs w:val="24"/>
              </w:rPr>
              <w:t xml:space="preserve">9. Explain behavioral and psychological factors that affect a population’s health </w:t>
            </w:r>
          </w:p>
        </w:tc>
      </w:tr>
      <w:tr w:rsidR="00BE7A95" w:rsidRPr="005A5AF1" w:rsidTr="004A55B3">
        <w:trPr>
          <w:trHeight w:val="512"/>
        </w:trPr>
        <w:tc>
          <w:tcPr>
            <w:tcW w:w="9540" w:type="dxa"/>
            <w:shd w:val="clear" w:color="auto" w:fill="auto"/>
            <w:hideMark/>
          </w:tcPr>
          <w:p w:rsidR="00BE7A95" w:rsidRPr="005A5AF1" w:rsidRDefault="00BE7A95" w:rsidP="0032649D">
            <w:pPr>
              <w:spacing w:after="0" w:line="240" w:lineRule="auto"/>
              <w:rPr>
                <w:rFonts w:eastAsia="Times New Roman" w:cs="Arial"/>
                <w:color w:val="000000"/>
                <w:szCs w:val="24"/>
              </w:rPr>
            </w:pPr>
            <w:r w:rsidRPr="005A5AF1">
              <w:rPr>
                <w:rFonts w:eastAsia="Times New Roman" w:cs="Arial"/>
                <w:color w:val="000000"/>
                <w:szCs w:val="24"/>
              </w:rPr>
              <w:t xml:space="preserve">10. Explain the social, political and economic determinants of health and how they contribute to population health and health inequities </w:t>
            </w:r>
          </w:p>
        </w:tc>
      </w:tr>
      <w:tr w:rsidR="00BE7A95" w:rsidRPr="005A5AF1" w:rsidTr="004A55B3">
        <w:trPr>
          <w:trHeight w:val="251"/>
        </w:trPr>
        <w:tc>
          <w:tcPr>
            <w:tcW w:w="9540" w:type="dxa"/>
            <w:shd w:val="clear" w:color="auto" w:fill="auto"/>
            <w:hideMark/>
          </w:tcPr>
          <w:p w:rsidR="00BE7A95" w:rsidRPr="005A5AF1" w:rsidRDefault="00BE7A95" w:rsidP="0032649D">
            <w:pPr>
              <w:spacing w:after="0" w:line="240" w:lineRule="auto"/>
              <w:rPr>
                <w:rFonts w:eastAsia="Times New Roman" w:cs="Arial"/>
                <w:color w:val="000000"/>
                <w:szCs w:val="24"/>
              </w:rPr>
            </w:pPr>
            <w:r w:rsidRPr="005A5AF1">
              <w:rPr>
                <w:rFonts w:eastAsia="Times New Roman" w:cs="Arial"/>
                <w:color w:val="000000"/>
                <w:szCs w:val="24"/>
              </w:rPr>
              <w:t xml:space="preserve">11. Explain how globalization affects global burdens of disease </w:t>
            </w:r>
          </w:p>
        </w:tc>
      </w:tr>
      <w:tr w:rsidR="00BE7A95" w:rsidRPr="005A5AF1" w:rsidTr="004A55B3">
        <w:trPr>
          <w:trHeight w:val="431"/>
        </w:trPr>
        <w:tc>
          <w:tcPr>
            <w:tcW w:w="9540" w:type="dxa"/>
            <w:shd w:val="clear" w:color="auto" w:fill="auto"/>
            <w:hideMark/>
          </w:tcPr>
          <w:p w:rsidR="00BE7A95" w:rsidRPr="005A5AF1" w:rsidRDefault="00BE7A95" w:rsidP="0032649D">
            <w:pPr>
              <w:spacing w:after="0" w:line="240" w:lineRule="auto"/>
              <w:rPr>
                <w:rFonts w:eastAsia="Times New Roman" w:cs="Arial"/>
                <w:color w:val="000000"/>
                <w:szCs w:val="24"/>
              </w:rPr>
            </w:pPr>
            <w:r w:rsidRPr="005A5AF1">
              <w:rPr>
                <w:rFonts w:eastAsia="Times New Roman" w:cs="Arial"/>
                <w:color w:val="000000"/>
                <w:szCs w:val="24"/>
              </w:rPr>
              <w:t>12. Explain an ecological perspective on the connections among human health, animal health and ecosystem health (</w:t>
            </w:r>
            <w:proofErr w:type="spellStart"/>
            <w:r w:rsidRPr="005A5AF1">
              <w:rPr>
                <w:rFonts w:eastAsia="Times New Roman" w:cs="Arial"/>
                <w:color w:val="000000"/>
                <w:szCs w:val="24"/>
              </w:rPr>
              <w:t>eg</w:t>
            </w:r>
            <w:proofErr w:type="spellEnd"/>
            <w:r w:rsidRPr="005A5AF1">
              <w:rPr>
                <w:rFonts w:eastAsia="Times New Roman" w:cs="Arial"/>
                <w:color w:val="000000"/>
                <w:szCs w:val="24"/>
              </w:rPr>
              <w:t xml:space="preserve">, One Health) </w:t>
            </w:r>
          </w:p>
        </w:tc>
      </w:tr>
    </w:tbl>
    <w:p w:rsidR="00091D87" w:rsidRDefault="00473E68" w:rsidP="00091D87">
      <w:pPr>
        <w:pStyle w:val="Heading2"/>
      </w:pPr>
      <w:bookmarkStart w:id="18" w:name="_Toc489364932"/>
      <w:bookmarkStart w:id="19" w:name="_Toc489382749"/>
      <w:r>
        <w:lastRenderedPageBreak/>
        <w:t>Foundational Competencies</w:t>
      </w:r>
      <w:bookmarkEnd w:id="18"/>
      <w:bookmarkEnd w:id="19"/>
    </w:p>
    <w:p w:rsidR="00091D87" w:rsidRDefault="00BE7A95" w:rsidP="00091D87">
      <w:pPr>
        <w:rPr>
          <w:bCs/>
          <w:szCs w:val="24"/>
        </w:rPr>
      </w:pPr>
      <w:r>
        <w:rPr>
          <w:szCs w:val="24"/>
        </w:rPr>
        <w:t xml:space="preserve">The MPH curriculum </w:t>
      </w:r>
      <w:r>
        <w:rPr>
          <w:bCs/>
          <w:szCs w:val="24"/>
        </w:rPr>
        <w:t xml:space="preserve">is guided by </w:t>
      </w:r>
      <w:r w:rsidR="00C61EB0">
        <w:rPr>
          <w:bCs/>
          <w:szCs w:val="24"/>
        </w:rPr>
        <w:t>22 foundational</w:t>
      </w:r>
      <w:r w:rsidR="000A2D07">
        <w:rPr>
          <w:bCs/>
          <w:szCs w:val="24"/>
        </w:rPr>
        <w:t xml:space="preserve"> </w:t>
      </w:r>
      <w:r w:rsidRPr="00BE7A95">
        <w:rPr>
          <w:bCs/>
          <w:szCs w:val="24"/>
        </w:rPr>
        <w:t>competencies</w:t>
      </w:r>
      <w:r w:rsidR="003B0A25">
        <w:rPr>
          <w:bCs/>
          <w:szCs w:val="24"/>
        </w:rPr>
        <w:t xml:space="preserve">, which </w:t>
      </w:r>
      <w:r w:rsidR="000A2D07">
        <w:rPr>
          <w:bCs/>
          <w:szCs w:val="24"/>
        </w:rPr>
        <w:t>are</w:t>
      </w:r>
      <w:r w:rsidR="00C61EB0">
        <w:rPr>
          <w:bCs/>
          <w:szCs w:val="24"/>
        </w:rPr>
        <w:t xml:space="preserve"> </w:t>
      </w:r>
      <w:r w:rsidRPr="00BE7A95">
        <w:rPr>
          <w:bCs/>
          <w:szCs w:val="24"/>
        </w:rPr>
        <w:t>informed by the traditional pub</w:t>
      </w:r>
      <w:r w:rsidR="00C61EB0">
        <w:rPr>
          <w:bCs/>
          <w:szCs w:val="24"/>
        </w:rPr>
        <w:t>lic health core knowledge areas</w:t>
      </w:r>
      <w:r w:rsidRPr="00BE7A95">
        <w:rPr>
          <w:bCs/>
          <w:szCs w:val="24"/>
        </w:rPr>
        <w:t xml:space="preserve"> (biostatistics, epidemiology, social and behavioral sciences, health services administration</w:t>
      </w:r>
      <w:r w:rsidR="008F0D23">
        <w:rPr>
          <w:bCs/>
          <w:szCs w:val="24"/>
        </w:rPr>
        <w:t>,</w:t>
      </w:r>
      <w:r w:rsidRPr="00BE7A95">
        <w:rPr>
          <w:bCs/>
          <w:szCs w:val="24"/>
        </w:rPr>
        <w:t xml:space="preserve"> and environmental health sciences), as well as cross-cutting and emerging public health areas.</w:t>
      </w:r>
      <w:r w:rsidR="000A2D07">
        <w:rPr>
          <w:bCs/>
          <w:szCs w:val="24"/>
        </w:rPr>
        <w:t xml:space="preserve">  </w:t>
      </w:r>
      <w:r w:rsidR="008C274E">
        <w:rPr>
          <w:bCs/>
          <w:szCs w:val="24"/>
        </w:rPr>
        <w:t xml:space="preserve"> Our courses are designed to develop these competencies</w:t>
      </w:r>
      <w:r w:rsidR="007753AE">
        <w:rPr>
          <w:bCs/>
          <w:szCs w:val="24"/>
        </w:rPr>
        <w:t xml:space="preserve"> and will explain how on the syllabi.</w:t>
      </w:r>
    </w:p>
    <w:tbl>
      <w:tblPr>
        <w:tblStyle w:val="TableGrid"/>
        <w:tblW w:w="97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C61EB0" w:rsidRPr="003B0A25" w:rsidTr="008C274E">
        <w:trPr>
          <w:trHeight w:val="287"/>
        </w:trPr>
        <w:tc>
          <w:tcPr>
            <w:tcW w:w="9720" w:type="dxa"/>
            <w:shd w:val="clear" w:color="auto" w:fill="D0CECE" w:themeFill="background2" w:themeFillShade="E6"/>
          </w:tcPr>
          <w:p w:rsidR="00C61EB0" w:rsidRPr="003B0A25" w:rsidRDefault="00C61EB0" w:rsidP="0032649D">
            <w:pPr>
              <w:rPr>
                <w:sz w:val="22"/>
              </w:rPr>
            </w:pPr>
            <w:r w:rsidRPr="003B0A25">
              <w:rPr>
                <w:sz w:val="22"/>
              </w:rPr>
              <w:t xml:space="preserve">Evidence-based Approaches to Public Health </w:t>
            </w:r>
          </w:p>
        </w:tc>
      </w:tr>
      <w:tr w:rsidR="00C61EB0" w:rsidRPr="003B0A25" w:rsidTr="008C274E">
        <w:tc>
          <w:tcPr>
            <w:tcW w:w="9720" w:type="dxa"/>
          </w:tcPr>
          <w:p w:rsidR="00C61EB0" w:rsidRPr="003B0A25" w:rsidRDefault="00C61EB0" w:rsidP="0032649D">
            <w:pPr>
              <w:pStyle w:val="xdefault"/>
              <w:spacing w:before="0" w:beforeAutospacing="0" w:after="0" w:afterAutospacing="0"/>
              <w:rPr>
                <w:rFonts w:asciiTheme="minorHAnsi" w:hAnsiTheme="minorHAnsi"/>
                <w:sz w:val="22"/>
                <w:szCs w:val="22"/>
              </w:rPr>
            </w:pPr>
            <w:r w:rsidRPr="003B0A25">
              <w:rPr>
                <w:rFonts w:asciiTheme="minorHAnsi" w:hAnsiTheme="minorHAnsi"/>
                <w:sz w:val="22"/>
                <w:szCs w:val="22"/>
              </w:rPr>
              <w:t xml:space="preserve">1. Apply epidemiological methods to the breadth of settings and situations in public health practice </w:t>
            </w:r>
          </w:p>
        </w:tc>
      </w:tr>
      <w:tr w:rsidR="00C61EB0" w:rsidRPr="003B0A25" w:rsidTr="008C274E">
        <w:tc>
          <w:tcPr>
            <w:tcW w:w="9720" w:type="dxa"/>
          </w:tcPr>
          <w:p w:rsidR="00C61EB0" w:rsidRPr="003B0A25" w:rsidRDefault="00C61EB0" w:rsidP="0032649D">
            <w:pPr>
              <w:pStyle w:val="xdefault"/>
              <w:spacing w:before="0" w:beforeAutospacing="0" w:after="0" w:afterAutospacing="0"/>
              <w:rPr>
                <w:rFonts w:asciiTheme="minorHAnsi" w:hAnsiTheme="minorHAnsi"/>
                <w:sz w:val="22"/>
                <w:szCs w:val="22"/>
              </w:rPr>
            </w:pPr>
            <w:r w:rsidRPr="003B0A25">
              <w:rPr>
                <w:rFonts w:asciiTheme="minorHAnsi" w:hAnsiTheme="minorHAnsi"/>
                <w:sz w:val="22"/>
                <w:szCs w:val="22"/>
              </w:rPr>
              <w:t xml:space="preserve">2. Select quantitative and qualitative data collection methods appropriate for a given public health context </w:t>
            </w:r>
          </w:p>
        </w:tc>
      </w:tr>
      <w:tr w:rsidR="00C61EB0" w:rsidRPr="003B0A25" w:rsidTr="008C274E">
        <w:tc>
          <w:tcPr>
            <w:tcW w:w="9720" w:type="dxa"/>
          </w:tcPr>
          <w:p w:rsidR="00C61EB0" w:rsidRPr="003B0A25" w:rsidRDefault="00C61EB0" w:rsidP="0032649D">
            <w:pPr>
              <w:pStyle w:val="xdefault"/>
              <w:spacing w:before="0" w:beforeAutospacing="0" w:after="0" w:afterAutospacing="0"/>
              <w:rPr>
                <w:rFonts w:asciiTheme="minorHAnsi" w:hAnsiTheme="minorHAnsi"/>
                <w:sz w:val="22"/>
                <w:szCs w:val="22"/>
              </w:rPr>
            </w:pPr>
            <w:r w:rsidRPr="003B0A25">
              <w:rPr>
                <w:rFonts w:asciiTheme="minorHAnsi" w:hAnsiTheme="minorHAnsi"/>
                <w:sz w:val="22"/>
                <w:szCs w:val="22"/>
              </w:rPr>
              <w:t xml:space="preserve">3. Analyze quantitative and qualitative data using biostatistics, informatics, computer-based programming and software, as appropriate </w:t>
            </w:r>
          </w:p>
        </w:tc>
      </w:tr>
      <w:tr w:rsidR="00C61EB0" w:rsidRPr="003B0A25" w:rsidTr="008C274E">
        <w:tc>
          <w:tcPr>
            <w:tcW w:w="9720" w:type="dxa"/>
          </w:tcPr>
          <w:p w:rsidR="00C61EB0" w:rsidRPr="003B0A25" w:rsidRDefault="00C61EB0" w:rsidP="0032649D">
            <w:pPr>
              <w:pStyle w:val="xdefault"/>
              <w:spacing w:before="0" w:beforeAutospacing="0" w:after="0" w:afterAutospacing="0"/>
              <w:rPr>
                <w:rFonts w:asciiTheme="minorHAnsi" w:hAnsiTheme="minorHAnsi"/>
                <w:sz w:val="22"/>
                <w:szCs w:val="22"/>
              </w:rPr>
            </w:pPr>
            <w:r w:rsidRPr="003B0A25">
              <w:rPr>
                <w:rFonts w:asciiTheme="minorHAnsi" w:hAnsiTheme="minorHAnsi"/>
                <w:sz w:val="22"/>
                <w:szCs w:val="22"/>
              </w:rPr>
              <w:t xml:space="preserve">4. Interpret results of data analysis for public health research, policy or practice </w:t>
            </w:r>
          </w:p>
        </w:tc>
      </w:tr>
      <w:tr w:rsidR="00C61EB0" w:rsidRPr="003B0A25" w:rsidTr="008C274E">
        <w:tc>
          <w:tcPr>
            <w:tcW w:w="9720" w:type="dxa"/>
            <w:shd w:val="clear" w:color="auto" w:fill="D0CECE" w:themeFill="background2" w:themeFillShade="E6"/>
          </w:tcPr>
          <w:p w:rsidR="00C61EB0" w:rsidRPr="003B0A25" w:rsidRDefault="00C61EB0" w:rsidP="0032649D">
            <w:pPr>
              <w:rPr>
                <w:sz w:val="22"/>
              </w:rPr>
            </w:pPr>
            <w:r w:rsidRPr="003B0A25">
              <w:rPr>
                <w:rFonts w:eastAsia="Times New Roman" w:cs="Arial"/>
                <w:color w:val="000000"/>
                <w:sz w:val="22"/>
              </w:rPr>
              <w:t xml:space="preserve">Public Health &amp; Health Care Systems </w:t>
            </w:r>
          </w:p>
        </w:tc>
      </w:tr>
      <w:tr w:rsidR="00C61EB0" w:rsidRPr="003B0A25" w:rsidTr="008C274E">
        <w:tc>
          <w:tcPr>
            <w:tcW w:w="9720" w:type="dxa"/>
          </w:tcPr>
          <w:p w:rsidR="00C61EB0" w:rsidRPr="003B0A25" w:rsidRDefault="00C61EB0" w:rsidP="0032649D">
            <w:pPr>
              <w:rPr>
                <w:rFonts w:eastAsia="Times New Roman" w:cs="Times New Roman"/>
                <w:sz w:val="22"/>
              </w:rPr>
            </w:pPr>
            <w:r w:rsidRPr="003B0A25">
              <w:rPr>
                <w:rFonts w:eastAsia="Times New Roman" w:cs="Arial"/>
                <w:color w:val="000000"/>
                <w:sz w:val="22"/>
              </w:rPr>
              <w:t xml:space="preserve">5. Compare the organization, structure and function of health care, public health and regulatory systems across national and international settings </w:t>
            </w:r>
          </w:p>
        </w:tc>
      </w:tr>
      <w:tr w:rsidR="00C61EB0" w:rsidRPr="003B0A25" w:rsidTr="008C274E">
        <w:tc>
          <w:tcPr>
            <w:tcW w:w="9720" w:type="dxa"/>
          </w:tcPr>
          <w:p w:rsidR="00C61EB0" w:rsidRPr="003B0A25" w:rsidRDefault="00C61EB0" w:rsidP="0032649D">
            <w:pPr>
              <w:rPr>
                <w:rFonts w:eastAsia="Times New Roman" w:cs="Times New Roman"/>
                <w:sz w:val="22"/>
              </w:rPr>
            </w:pPr>
            <w:r w:rsidRPr="003B0A25">
              <w:rPr>
                <w:rFonts w:eastAsia="Times New Roman" w:cs="Arial"/>
                <w:color w:val="000000"/>
                <w:sz w:val="22"/>
              </w:rPr>
              <w:t xml:space="preserve">6. Discuss the means by which structural bias, social inequities and racism undermine health and create challenges to achieving health equity at organizational, community and societal levels </w:t>
            </w:r>
          </w:p>
        </w:tc>
      </w:tr>
      <w:tr w:rsidR="00C61EB0" w:rsidRPr="003B0A25" w:rsidTr="008C274E">
        <w:tc>
          <w:tcPr>
            <w:tcW w:w="9720" w:type="dxa"/>
            <w:shd w:val="clear" w:color="auto" w:fill="D0CECE" w:themeFill="background2" w:themeFillShade="E6"/>
          </w:tcPr>
          <w:p w:rsidR="00C61EB0" w:rsidRPr="003B0A25" w:rsidRDefault="00C61EB0" w:rsidP="0032649D">
            <w:pPr>
              <w:rPr>
                <w:sz w:val="22"/>
              </w:rPr>
            </w:pPr>
            <w:r w:rsidRPr="003B0A25">
              <w:rPr>
                <w:rFonts w:eastAsia="Times New Roman" w:cs="Arial"/>
                <w:color w:val="000000"/>
                <w:sz w:val="22"/>
              </w:rPr>
              <w:t xml:space="preserve">Planning &amp; Management to Promote Health </w:t>
            </w:r>
          </w:p>
        </w:tc>
      </w:tr>
      <w:tr w:rsidR="00C61EB0" w:rsidRPr="003B0A25" w:rsidTr="008C274E">
        <w:tc>
          <w:tcPr>
            <w:tcW w:w="9720" w:type="dxa"/>
          </w:tcPr>
          <w:p w:rsidR="00C61EB0" w:rsidRPr="003B0A25" w:rsidRDefault="00C61EB0" w:rsidP="0032649D">
            <w:pPr>
              <w:rPr>
                <w:rFonts w:eastAsia="Times New Roman" w:cs="Times New Roman"/>
                <w:sz w:val="22"/>
              </w:rPr>
            </w:pPr>
            <w:r w:rsidRPr="003B0A25">
              <w:rPr>
                <w:rFonts w:eastAsia="Times New Roman" w:cs="Arial"/>
                <w:color w:val="000000"/>
                <w:sz w:val="22"/>
              </w:rPr>
              <w:t xml:space="preserve">7. Assess population needs, assets and capacities that affect communities’ health </w:t>
            </w:r>
          </w:p>
        </w:tc>
      </w:tr>
      <w:tr w:rsidR="00C61EB0" w:rsidRPr="003B0A25" w:rsidTr="008C274E">
        <w:tc>
          <w:tcPr>
            <w:tcW w:w="9720" w:type="dxa"/>
          </w:tcPr>
          <w:p w:rsidR="00C61EB0" w:rsidRPr="003B0A25" w:rsidRDefault="00C61EB0" w:rsidP="0032649D">
            <w:pPr>
              <w:rPr>
                <w:rFonts w:eastAsia="Times New Roman" w:cs="Times New Roman"/>
                <w:sz w:val="22"/>
              </w:rPr>
            </w:pPr>
            <w:r w:rsidRPr="003B0A25">
              <w:rPr>
                <w:rFonts w:eastAsia="Times New Roman" w:cs="Arial"/>
                <w:color w:val="000000"/>
                <w:sz w:val="22"/>
              </w:rPr>
              <w:t xml:space="preserve">8. Apply awareness of cultural values and practices to the design or implementation of public health policies or programs </w:t>
            </w:r>
          </w:p>
        </w:tc>
      </w:tr>
      <w:tr w:rsidR="00C61EB0" w:rsidRPr="003B0A25" w:rsidTr="008C274E">
        <w:tc>
          <w:tcPr>
            <w:tcW w:w="9720" w:type="dxa"/>
          </w:tcPr>
          <w:p w:rsidR="00C61EB0" w:rsidRPr="003B0A25" w:rsidRDefault="00C61EB0" w:rsidP="0032649D">
            <w:pPr>
              <w:rPr>
                <w:rFonts w:eastAsia="Times New Roman" w:cs="Times New Roman"/>
                <w:sz w:val="22"/>
              </w:rPr>
            </w:pPr>
            <w:r w:rsidRPr="003B0A25">
              <w:rPr>
                <w:rFonts w:eastAsia="Times New Roman" w:cs="Arial"/>
                <w:color w:val="000000"/>
                <w:sz w:val="22"/>
              </w:rPr>
              <w:t xml:space="preserve">9. Design a population-based policy, program, project or intervention </w:t>
            </w:r>
          </w:p>
        </w:tc>
      </w:tr>
      <w:tr w:rsidR="00C61EB0" w:rsidRPr="003B0A25" w:rsidTr="008C274E">
        <w:tc>
          <w:tcPr>
            <w:tcW w:w="9720" w:type="dxa"/>
          </w:tcPr>
          <w:p w:rsidR="00C61EB0" w:rsidRPr="003B0A25" w:rsidRDefault="00C61EB0" w:rsidP="0032649D">
            <w:pPr>
              <w:rPr>
                <w:rFonts w:eastAsia="Times New Roman" w:cs="Times New Roman"/>
                <w:sz w:val="22"/>
              </w:rPr>
            </w:pPr>
            <w:r w:rsidRPr="003B0A25">
              <w:rPr>
                <w:rFonts w:eastAsia="Times New Roman" w:cs="Arial"/>
                <w:color w:val="000000"/>
                <w:sz w:val="22"/>
              </w:rPr>
              <w:t xml:space="preserve">10. Explain basic principles and tools of budget and resource management </w:t>
            </w:r>
          </w:p>
        </w:tc>
      </w:tr>
      <w:tr w:rsidR="00C61EB0" w:rsidRPr="003B0A25" w:rsidTr="008C274E">
        <w:tc>
          <w:tcPr>
            <w:tcW w:w="9720" w:type="dxa"/>
          </w:tcPr>
          <w:p w:rsidR="00C61EB0" w:rsidRPr="003B0A25" w:rsidRDefault="00C61EB0" w:rsidP="0032649D">
            <w:pPr>
              <w:rPr>
                <w:rFonts w:eastAsia="Times New Roman" w:cs="Arial"/>
                <w:color w:val="000000"/>
                <w:sz w:val="22"/>
              </w:rPr>
            </w:pPr>
            <w:r w:rsidRPr="003B0A25">
              <w:rPr>
                <w:rFonts w:eastAsia="Times New Roman" w:cs="Arial"/>
                <w:color w:val="000000"/>
                <w:sz w:val="22"/>
              </w:rPr>
              <w:t xml:space="preserve">11. Select methods to evaluate public health programs </w:t>
            </w:r>
          </w:p>
        </w:tc>
      </w:tr>
      <w:tr w:rsidR="00C61EB0" w:rsidRPr="003B0A25" w:rsidTr="008C274E">
        <w:tc>
          <w:tcPr>
            <w:tcW w:w="9720" w:type="dxa"/>
            <w:shd w:val="clear" w:color="auto" w:fill="D0CECE" w:themeFill="background2" w:themeFillShade="E6"/>
          </w:tcPr>
          <w:p w:rsidR="00C61EB0" w:rsidRPr="003B0A25" w:rsidRDefault="00C61EB0" w:rsidP="0032649D">
            <w:pPr>
              <w:rPr>
                <w:sz w:val="22"/>
              </w:rPr>
            </w:pPr>
            <w:r w:rsidRPr="003B0A25">
              <w:rPr>
                <w:sz w:val="22"/>
              </w:rPr>
              <w:t xml:space="preserve">Policy in Public Health </w:t>
            </w:r>
          </w:p>
        </w:tc>
      </w:tr>
      <w:tr w:rsidR="00C61EB0" w:rsidRPr="003B0A25" w:rsidTr="008C274E">
        <w:tc>
          <w:tcPr>
            <w:tcW w:w="9720" w:type="dxa"/>
          </w:tcPr>
          <w:p w:rsidR="00C61EB0" w:rsidRPr="003B0A25" w:rsidRDefault="00C61EB0" w:rsidP="0032649D">
            <w:pPr>
              <w:rPr>
                <w:sz w:val="22"/>
              </w:rPr>
            </w:pPr>
            <w:r w:rsidRPr="003B0A25">
              <w:rPr>
                <w:sz w:val="22"/>
              </w:rPr>
              <w:t xml:space="preserve">12. Discuss multiple dimensions of the policy-making process, including the roles of ethics and evidence </w:t>
            </w:r>
          </w:p>
        </w:tc>
      </w:tr>
      <w:tr w:rsidR="00C61EB0" w:rsidRPr="003B0A25" w:rsidTr="008C274E">
        <w:tc>
          <w:tcPr>
            <w:tcW w:w="9720" w:type="dxa"/>
          </w:tcPr>
          <w:p w:rsidR="00C61EB0" w:rsidRPr="003B0A25" w:rsidRDefault="00C61EB0" w:rsidP="0032649D">
            <w:pPr>
              <w:rPr>
                <w:sz w:val="22"/>
              </w:rPr>
            </w:pPr>
            <w:r w:rsidRPr="003B0A25">
              <w:rPr>
                <w:sz w:val="22"/>
              </w:rPr>
              <w:t xml:space="preserve">13. Propose strategies to identify stakeholders and build coalitions and partnerships for influencing public health outcomes </w:t>
            </w:r>
          </w:p>
        </w:tc>
      </w:tr>
      <w:tr w:rsidR="00C61EB0" w:rsidRPr="003B0A25" w:rsidTr="008C274E">
        <w:tc>
          <w:tcPr>
            <w:tcW w:w="9720" w:type="dxa"/>
          </w:tcPr>
          <w:p w:rsidR="00C61EB0" w:rsidRPr="003B0A25" w:rsidRDefault="00C61EB0" w:rsidP="0032649D">
            <w:pPr>
              <w:rPr>
                <w:sz w:val="22"/>
              </w:rPr>
            </w:pPr>
            <w:r w:rsidRPr="003B0A25">
              <w:rPr>
                <w:sz w:val="22"/>
              </w:rPr>
              <w:t xml:space="preserve">14. Advocate for political, social or economic policies and programs that will improve health in diverse populations </w:t>
            </w:r>
          </w:p>
        </w:tc>
      </w:tr>
      <w:tr w:rsidR="00C61EB0" w:rsidRPr="003B0A25" w:rsidTr="008C274E">
        <w:tc>
          <w:tcPr>
            <w:tcW w:w="9720" w:type="dxa"/>
          </w:tcPr>
          <w:p w:rsidR="00C61EB0" w:rsidRPr="003B0A25" w:rsidRDefault="00C61EB0" w:rsidP="0032649D">
            <w:pPr>
              <w:rPr>
                <w:sz w:val="22"/>
              </w:rPr>
            </w:pPr>
            <w:r w:rsidRPr="003B0A25">
              <w:rPr>
                <w:sz w:val="22"/>
              </w:rPr>
              <w:t xml:space="preserve">15. Evaluate policies for their impact on public health and health equity </w:t>
            </w:r>
          </w:p>
        </w:tc>
      </w:tr>
      <w:tr w:rsidR="00C61EB0" w:rsidRPr="003B0A25" w:rsidTr="008C274E">
        <w:tc>
          <w:tcPr>
            <w:tcW w:w="9720" w:type="dxa"/>
            <w:shd w:val="clear" w:color="auto" w:fill="D0CECE" w:themeFill="background2" w:themeFillShade="E6"/>
          </w:tcPr>
          <w:p w:rsidR="00C61EB0" w:rsidRPr="003B0A25" w:rsidRDefault="00C61EB0" w:rsidP="0032649D">
            <w:pPr>
              <w:rPr>
                <w:sz w:val="22"/>
              </w:rPr>
            </w:pPr>
            <w:r w:rsidRPr="003B0A25">
              <w:rPr>
                <w:sz w:val="22"/>
              </w:rPr>
              <w:t xml:space="preserve">Leadership </w:t>
            </w:r>
          </w:p>
        </w:tc>
      </w:tr>
      <w:tr w:rsidR="00C61EB0" w:rsidRPr="003B0A25" w:rsidTr="008C274E">
        <w:tc>
          <w:tcPr>
            <w:tcW w:w="9720" w:type="dxa"/>
          </w:tcPr>
          <w:p w:rsidR="00C61EB0" w:rsidRPr="003B0A25" w:rsidRDefault="00C61EB0" w:rsidP="0032649D">
            <w:pPr>
              <w:rPr>
                <w:sz w:val="22"/>
              </w:rPr>
            </w:pPr>
            <w:r w:rsidRPr="003B0A25">
              <w:rPr>
                <w:sz w:val="22"/>
              </w:rPr>
              <w:t xml:space="preserve">16. Apply principles of leadership, governance and management, which include creating a vision, empowering others, fostering collaboration and guiding decision making </w:t>
            </w:r>
          </w:p>
        </w:tc>
      </w:tr>
      <w:tr w:rsidR="00C61EB0" w:rsidRPr="003B0A25" w:rsidTr="008C274E">
        <w:tc>
          <w:tcPr>
            <w:tcW w:w="9720" w:type="dxa"/>
          </w:tcPr>
          <w:p w:rsidR="00C61EB0" w:rsidRPr="003B0A25" w:rsidRDefault="00C61EB0" w:rsidP="0032649D">
            <w:pPr>
              <w:rPr>
                <w:sz w:val="22"/>
              </w:rPr>
            </w:pPr>
            <w:r w:rsidRPr="003B0A25">
              <w:rPr>
                <w:sz w:val="22"/>
              </w:rPr>
              <w:t xml:space="preserve">17. Apply negotiation and mediation skills to address organizational or community challenges </w:t>
            </w:r>
          </w:p>
        </w:tc>
      </w:tr>
      <w:tr w:rsidR="00C61EB0" w:rsidRPr="003B0A25" w:rsidTr="008C274E">
        <w:tc>
          <w:tcPr>
            <w:tcW w:w="9720" w:type="dxa"/>
            <w:shd w:val="clear" w:color="auto" w:fill="D0CECE" w:themeFill="background2" w:themeFillShade="E6"/>
          </w:tcPr>
          <w:p w:rsidR="00C61EB0" w:rsidRPr="003B0A25" w:rsidRDefault="00C61EB0" w:rsidP="0032649D">
            <w:pPr>
              <w:rPr>
                <w:sz w:val="22"/>
              </w:rPr>
            </w:pPr>
            <w:r w:rsidRPr="003B0A25">
              <w:rPr>
                <w:sz w:val="22"/>
              </w:rPr>
              <w:t xml:space="preserve">Communication </w:t>
            </w:r>
          </w:p>
        </w:tc>
      </w:tr>
      <w:tr w:rsidR="00C61EB0" w:rsidRPr="003B0A25" w:rsidTr="008C274E">
        <w:tc>
          <w:tcPr>
            <w:tcW w:w="9720" w:type="dxa"/>
          </w:tcPr>
          <w:p w:rsidR="00C61EB0" w:rsidRPr="003B0A25" w:rsidRDefault="00C61EB0" w:rsidP="0032649D">
            <w:pPr>
              <w:rPr>
                <w:sz w:val="22"/>
              </w:rPr>
            </w:pPr>
            <w:r w:rsidRPr="003B0A25">
              <w:rPr>
                <w:sz w:val="22"/>
              </w:rPr>
              <w:t xml:space="preserve">18. Select communication strategies for different audiences and sectors </w:t>
            </w:r>
          </w:p>
        </w:tc>
      </w:tr>
      <w:tr w:rsidR="00C61EB0" w:rsidRPr="003B0A25" w:rsidTr="008C274E">
        <w:tc>
          <w:tcPr>
            <w:tcW w:w="9720" w:type="dxa"/>
          </w:tcPr>
          <w:p w:rsidR="00C61EB0" w:rsidRPr="003B0A25" w:rsidRDefault="00C61EB0" w:rsidP="0032649D">
            <w:pPr>
              <w:rPr>
                <w:sz w:val="22"/>
              </w:rPr>
            </w:pPr>
            <w:r w:rsidRPr="003B0A25">
              <w:rPr>
                <w:sz w:val="22"/>
              </w:rPr>
              <w:t xml:space="preserve">19. Communicate audience-appropriate public health content, both in writing and through oral presentation </w:t>
            </w:r>
          </w:p>
        </w:tc>
      </w:tr>
      <w:tr w:rsidR="00C61EB0" w:rsidRPr="003B0A25" w:rsidTr="008C274E">
        <w:tc>
          <w:tcPr>
            <w:tcW w:w="9720" w:type="dxa"/>
          </w:tcPr>
          <w:p w:rsidR="00C61EB0" w:rsidRPr="003B0A25" w:rsidRDefault="00C61EB0" w:rsidP="0032649D">
            <w:pPr>
              <w:rPr>
                <w:sz w:val="22"/>
              </w:rPr>
            </w:pPr>
            <w:r w:rsidRPr="003B0A25">
              <w:rPr>
                <w:sz w:val="22"/>
              </w:rPr>
              <w:t xml:space="preserve">20. Describe the importance of cultural competence in communicating public health content </w:t>
            </w:r>
          </w:p>
        </w:tc>
      </w:tr>
      <w:tr w:rsidR="00C61EB0" w:rsidRPr="003B0A25" w:rsidTr="008C274E">
        <w:tc>
          <w:tcPr>
            <w:tcW w:w="9720" w:type="dxa"/>
            <w:shd w:val="clear" w:color="auto" w:fill="D0CECE" w:themeFill="background2" w:themeFillShade="E6"/>
          </w:tcPr>
          <w:p w:rsidR="00C61EB0" w:rsidRPr="003B0A25" w:rsidRDefault="00C61EB0" w:rsidP="0032649D">
            <w:pPr>
              <w:rPr>
                <w:sz w:val="22"/>
              </w:rPr>
            </w:pPr>
            <w:proofErr w:type="spellStart"/>
            <w:r w:rsidRPr="003B0A25">
              <w:rPr>
                <w:sz w:val="22"/>
              </w:rPr>
              <w:t>Interprofessional</w:t>
            </w:r>
            <w:proofErr w:type="spellEnd"/>
            <w:r w:rsidRPr="003B0A25">
              <w:rPr>
                <w:sz w:val="22"/>
              </w:rPr>
              <w:t xml:space="preserve"> Practice </w:t>
            </w:r>
          </w:p>
        </w:tc>
      </w:tr>
      <w:tr w:rsidR="00C61EB0" w:rsidRPr="003B0A25" w:rsidTr="008C274E">
        <w:tc>
          <w:tcPr>
            <w:tcW w:w="9720" w:type="dxa"/>
          </w:tcPr>
          <w:p w:rsidR="00C61EB0" w:rsidRPr="003B0A25" w:rsidRDefault="00C61EB0" w:rsidP="0032649D">
            <w:pPr>
              <w:rPr>
                <w:sz w:val="22"/>
              </w:rPr>
            </w:pPr>
            <w:r w:rsidRPr="003B0A25">
              <w:rPr>
                <w:sz w:val="22"/>
              </w:rPr>
              <w:t xml:space="preserve">21. Perform effectively on </w:t>
            </w:r>
            <w:proofErr w:type="spellStart"/>
            <w:r w:rsidRPr="003B0A25">
              <w:rPr>
                <w:sz w:val="22"/>
              </w:rPr>
              <w:t>interprofessional</w:t>
            </w:r>
            <w:proofErr w:type="spellEnd"/>
            <w:r w:rsidRPr="003B0A25">
              <w:rPr>
                <w:sz w:val="22"/>
              </w:rPr>
              <w:t xml:space="preserve"> teams </w:t>
            </w:r>
          </w:p>
        </w:tc>
      </w:tr>
      <w:tr w:rsidR="00C61EB0" w:rsidRPr="003B0A25" w:rsidTr="008C274E">
        <w:tc>
          <w:tcPr>
            <w:tcW w:w="9720" w:type="dxa"/>
            <w:shd w:val="clear" w:color="auto" w:fill="D0CECE" w:themeFill="background2" w:themeFillShade="E6"/>
          </w:tcPr>
          <w:p w:rsidR="00C61EB0" w:rsidRPr="003B0A25" w:rsidRDefault="00C61EB0" w:rsidP="0032649D">
            <w:pPr>
              <w:rPr>
                <w:sz w:val="22"/>
              </w:rPr>
            </w:pPr>
            <w:r w:rsidRPr="003B0A25">
              <w:rPr>
                <w:sz w:val="22"/>
              </w:rPr>
              <w:t>Systems Thinking (waiting on technical assistance paper from CEPH)</w:t>
            </w:r>
          </w:p>
        </w:tc>
      </w:tr>
      <w:tr w:rsidR="00C61EB0" w:rsidRPr="003B0A25" w:rsidTr="008C274E">
        <w:tc>
          <w:tcPr>
            <w:tcW w:w="9720" w:type="dxa"/>
          </w:tcPr>
          <w:p w:rsidR="00C61EB0" w:rsidRPr="003B0A25" w:rsidRDefault="00C61EB0" w:rsidP="0032649D">
            <w:pPr>
              <w:rPr>
                <w:sz w:val="22"/>
              </w:rPr>
            </w:pPr>
            <w:r w:rsidRPr="003B0A25">
              <w:rPr>
                <w:sz w:val="22"/>
              </w:rPr>
              <w:t xml:space="preserve">22. Apply systems thinking tools to a public health issue </w:t>
            </w:r>
          </w:p>
        </w:tc>
      </w:tr>
    </w:tbl>
    <w:p w:rsidR="003B0A25" w:rsidRDefault="003B0A25"/>
    <w:tbl>
      <w:tblPr>
        <w:tblStyle w:val="TableGrid"/>
        <w:tblpPr w:leftFromText="180" w:rightFromText="180" w:vertAnchor="page" w:horzAnchor="margin" w:tblpY="3757"/>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0"/>
      </w:tblGrid>
      <w:tr w:rsidR="00C61EB0" w:rsidRPr="00C61EB0" w:rsidTr="007753AE">
        <w:tc>
          <w:tcPr>
            <w:tcW w:w="9810" w:type="dxa"/>
            <w:shd w:val="clear" w:color="auto" w:fill="D9D9D9" w:themeFill="background1" w:themeFillShade="D9"/>
          </w:tcPr>
          <w:p w:rsidR="00C61EB0" w:rsidRPr="00C61EB0" w:rsidRDefault="00C61EB0" w:rsidP="007753AE">
            <w:pPr>
              <w:rPr>
                <w:rFonts w:ascii="Calibri" w:hAnsi="Calibri"/>
                <w:sz w:val="22"/>
                <w:szCs w:val="20"/>
              </w:rPr>
            </w:pPr>
            <w:r w:rsidRPr="00C61EB0">
              <w:rPr>
                <w:rFonts w:ascii="Calibri" w:hAnsi="Calibri"/>
                <w:sz w:val="22"/>
                <w:szCs w:val="20"/>
              </w:rPr>
              <w:t>WKU MPH Program Competencies</w:t>
            </w:r>
          </w:p>
        </w:tc>
      </w:tr>
      <w:tr w:rsidR="00C61EB0" w:rsidRPr="00C61EB0" w:rsidTr="007753AE">
        <w:tc>
          <w:tcPr>
            <w:tcW w:w="9810" w:type="dxa"/>
          </w:tcPr>
          <w:p w:rsidR="00C61EB0" w:rsidRPr="00C61EB0" w:rsidRDefault="00C61EB0" w:rsidP="007753AE">
            <w:pPr>
              <w:rPr>
                <w:rFonts w:ascii="Calibri" w:hAnsi="Calibri"/>
                <w:color w:val="000000"/>
                <w:sz w:val="22"/>
                <w:szCs w:val="20"/>
              </w:rPr>
            </w:pPr>
            <w:r w:rsidRPr="00C61EB0">
              <w:rPr>
                <w:rFonts w:ascii="Calibri" w:hAnsi="Calibri"/>
                <w:sz w:val="22"/>
                <w:szCs w:val="20"/>
              </w:rPr>
              <w:t xml:space="preserve">23. Apply health behavior theories and models to address public health problems. </w:t>
            </w:r>
          </w:p>
        </w:tc>
      </w:tr>
      <w:tr w:rsidR="00C61EB0" w:rsidRPr="00C61EB0" w:rsidTr="007753AE">
        <w:tc>
          <w:tcPr>
            <w:tcW w:w="9810" w:type="dxa"/>
          </w:tcPr>
          <w:p w:rsidR="00C61EB0" w:rsidRPr="00C61EB0" w:rsidRDefault="00C61EB0" w:rsidP="007753AE">
            <w:pPr>
              <w:rPr>
                <w:rFonts w:ascii="Calibri" w:hAnsi="Calibri"/>
                <w:sz w:val="22"/>
                <w:szCs w:val="20"/>
              </w:rPr>
            </w:pPr>
            <w:r w:rsidRPr="00C61EB0">
              <w:rPr>
                <w:rFonts w:ascii="Calibri" w:hAnsi="Calibri"/>
                <w:color w:val="000000"/>
                <w:sz w:val="22"/>
                <w:szCs w:val="20"/>
              </w:rPr>
              <w:t xml:space="preserve">24. Describe the role of budgeting; methods of seeking extramural funding; and methods of financial analysis in making decisions about policies, programs and services. </w:t>
            </w:r>
          </w:p>
        </w:tc>
      </w:tr>
      <w:tr w:rsidR="00C61EB0" w:rsidRPr="00C61EB0" w:rsidTr="007753AE">
        <w:tc>
          <w:tcPr>
            <w:tcW w:w="9810" w:type="dxa"/>
          </w:tcPr>
          <w:p w:rsidR="00C61EB0" w:rsidRPr="00C61EB0" w:rsidRDefault="00C61EB0" w:rsidP="007753AE">
            <w:pPr>
              <w:rPr>
                <w:rFonts w:ascii="Calibri" w:hAnsi="Calibri"/>
                <w:sz w:val="22"/>
                <w:szCs w:val="20"/>
              </w:rPr>
            </w:pPr>
            <w:r w:rsidRPr="00C61EB0">
              <w:rPr>
                <w:rFonts w:ascii="Calibri" w:hAnsi="Calibri"/>
                <w:sz w:val="22"/>
                <w:szCs w:val="20"/>
              </w:rPr>
              <w:t>25. Discuss theoretical models and methods used to understand, explain, and ameliorate health disparities.</w:t>
            </w:r>
          </w:p>
        </w:tc>
      </w:tr>
      <w:tr w:rsidR="00C61EB0" w:rsidRPr="00C61EB0" w:rsidTr="007753AE">
        <w:tc>
          <w:tcPr>
            <w:tcW w:w="9810" w:type="dxa"/>
          </w:tcPr>
          <w:p w:rsidR="00C61EB0" w:rsidRPr="00C61EB0" w:rsidRDefault="00C61EB0" w:rsidP="007753AE">
            <w:pPr>
              <w:rPr>
                <w:rFonts w:ascii="Calibri" w:eastAsia="Times New Roman" w:hAnsi="Calibri" w:cs="Arial"/>
                <w:sz w:val="22"/>
                <w:szCs w:val="20"/>
              </w:rPr>
            </w:pPr>
            <w:r w:rsidRPr="00C61EB0">
              <w:rPr>
                <w:rFonts w:ascii="Calibri" w:eastAsia="Times New Roman" w:hAnsi="Calibri" w:cs="Arial"/>
                <w:sz w:val="22"/>
                <w:szCs w:val="20"/>
              </w:rPr>
              <w:t>26. Integrate social determinants into public health science, practice, and research.</w:t>
            </w:r>
          </w:p>
        </w:tc>
      </w:tr>
      <w:tr w:rsidR="00C61EB0" w:rsidRPr="00C61EB0" w:rsidTr="007753AE">
        <w:tc>
          <w:tcPr>
            <w:tcW w:w="9810" w:type="dxa"/>
          </w:tcPr>
          <w:p w:rsidR="00C61EB0" w:rsidRPr="00C61EB0" w:rsidRDefault="00C61EB0" w:rsidP="007753AE">
            <w:pPr>
              <w:rPr>
                <w:rFonts w:ascii="Calibri" w:hAnsi="Calibri"/>
                <w:sz w:val="22"/>
                <w:szCs w:val="20"/>
              </w:rPr>
            </w:pPr>
            <w:r w:rsidRPr="00C61EB0">
              <w:rPr>
                <w:rFonts w:ascii="Calibri" w:hAnsi="Calibri"/>
                <w:sz w:val="22"/>
                <w:szCs w:val="20"/>
              </w:rPr>
              <w:t>27. Identify the direct and indirect population health effects of environmental hazards (biological, chemical and physical) on humans, animals and the ecology.</w:t>
            </w:r>
          </w:p>
        </w:tc>
      </w:tr>
    </w:tbl>
    <w:p w:rsidR="00C61EB0" w:rsidRPr="00BE7A95" w:rsidRDefault="003B0A25" w:rsidP="003B0A25">
      <w:pPr>
        <w:pStyle w:val="Heading2"/>
      </w:pPr>
      <w:bookmarkStart w:id="20" w:name="_Toc489364933"/>
      <w:bookmarkStart w:id="21" w:name="_Toc489382750"/>
      <w:r>
        <w:t>Program Competencies</w:t>
      </w:r>
      <w:bookmarkEnd w:id="20"/>
      <w:bookmarkEnd w:id="21"/>
    </w:p>
    <w:p w:rsidR="007753AE" w:rsidRDefault="008C274E" w:rsidP="007753AE">
      <w:pPr>
        <w:rPr>
          <w:bCs/>
          <w:szCs w:val="24"/>
        </w:rPr>
      </w:pPr>
      <w:r>
        <w:rPr>
          <w:szCs w:val="24"/>
        </w:rPr>
        <w:t xml:space="preserve">The </w:t>
      </w:r>
      <w:r w:rsidR="008F0D23">
        <w:rPr>
          <w:szCs w:val="24"/>
        </w:rPr>
        <w:t xml:space="preserve">In addition to foundational competencies, </w:t>
      </w:r>
      <w:r>
        <w:rPr>
          <w:szCs w:val="24"/>
        </w:rPr>
        <w:t xml:space="preserve">the MPH curriculum is built on five unique competences, developed </w:t>
      </w:r>
      <w:r w:rsidR="008F0D23">
        <w:rPr>
          <w:szCs w:val="24"/>
        </w:rPr>
        <w:t>by MPH faculty and stakeholders</w:t>
      </w:r>
      <w:r w:rsidR="007753AE">
        <w:rPr>
          <w:szCs w:val="24"/>
        </w:rPr>
        <w:t xml:space="preserve"> to reflect our program’s mission. </w:t>
      </w:r>
      <w:r w:rsidR="007753AE">
        <w:rPr>
          <w:bCs/>
          <w:szCs w:val="24"/>
        </w:rPr>
        <w:t>Our courses are designed to develop these competencies.  Course syllabi will show you how.</w:t>
      </w:r>
    </w:p>
    <w:p w:rsidR="007753AE" w:rsidRDefault="007753AE" w:rsidP="00473E68">
      <w:pPr>
        <w:rPr>
          <w:szCs w:val="24"/>
        </w:rPr>
      </w:pPr>
    </w:p>
    <w:p w:rsidR="001F1A56" w:rsidRDefault="004331BE" w:rsidP="00473E68">
      <w:pPr>
        <w:rPr>
          <w:szCs w:val="24"/>
        </w:rPr>
      </w:pPr>
      <w:r>
        <w:rPr>
          <w:szCs w:val="24"/>
        </w:rPr>
        <w:t xml:space="preserve"> </w:t>
      </w:r>
    </w:p>
    <w:p w:rsidR="00C54011" w:rsidRDefault="00C54011"/>
    <w:p w:rsidR="009A0B2E" w:rsidRDefault="00744943">
      <w:r>
        <w:rPr>
          <w:noProof/>
        </w:rPr>
        <mc:AlternateContent>
          <mc:Choice Requires="wps">
            <w:drawing>
              <wp:anchor distT="0" distB="0" distL="114300" distR="114300" simplePos="0" relativeHeight="251658239" behindDoc="0" locked="0" layoutInCell="1" allowOverlap="1">
                <wp:simplePos x="0" y="0"/>
                <wp:positionH relativeFrom="column">
                  <wp:posOffset>601980</wp:posOffset>
                </wp:positionH>
                <wp:positionV relativeFrom="paragraph">
                  <wp:posOffset>80645</wp:posOffset>
                </wp:positionV>
                <wp:extent cx="2407920" cy="5486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2407920" cy="548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148C" w:rsidRPr="00C54011" w:rsidRDefault="0037148C">
                            <w:pPr>
                              <w:rPr>
                                <w:rFonts w:ascii="Bradley Hand ITC" w:hAnsi="Bradley Hand ITC"/>
                                <w:b/>
                                <w:sz w:val="56"/>
                                <w:szCs w:val="56"/>
                              </w:rPr>
                            </w:pPr>
                            <w:r w:rsidRPr="00C54011">
                              <w:rPr>
                                <w:rFonts w:ascii="Bradley Hand ITC" w:hAnsi="Bradley Hand ITC"/>
                                <w:b/>
                                <w:sz w:val="56"/>
                                <w:szCs w:val="56"/>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47.4pt;margin-top:6.35pt;width:189.6pt;height:43.2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61jgIAAJE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" fillcolor="white [3201]" stroked="f" strokeweight=".5pt">
                <v:textbox>
                  <w:txbxContent>
                    <w:p w:rsidR="0037148C" w:rsidRPr="00C54011" w:rsidRDefault="0037148C">
                      <w:pPr>
                        <w:rPr>
                          <w:rFonts w:ascii="Bradley Hand ITC" w:hAnsi="Bradley Hand ITC"/>
                          <w:b/>
                          <w:sz w:val="56"/>
                          <w:szCs w:val="56"/>
                        </w:rPr>
                      </w:pPr>
                      <w:r w:rsidRPr="00C54011">
                        <w:rPr>
                          <w:rFonts w:ascii="Bradley Hand ITC" w:hAnsi="Bradley Hand ITC"/>
                          <w:b/>
                          <w:sz w:val="56"/>
                          <w:szCs w:val="56"/>
                        </w:rPr>
                        <w:t>Competency</w:t>
                      </w:r>
                    </w:p>
                  </w:txbxContent>
                </v:textbox>
              </v:shape>
            </w:pict>
          </mc:Fallback>
        </mc:AlternateContent>
      </w:r>
    </w:p>
    <w:p w:rsidR="008F0D23" w:rsidRDefault="00744943">
      <w:pPr>
        <w:rPr>
          <w:rFonts w:eastAsiaTheme="majorEastAsia" w:cstheme="majorBidi"/>
          <w:color w:val="000000" w:themeColor="text1"/>
          <w:sz w:val="40"/>
          <w:szCs w:val="32"/>
        </w:rPr>
      </w:pPr>
      <w:r>
        <w:rPr>
          <w:noProof/>
        </w:rPr>
        <mc:AlternateContent>
          <mc:Choice Requires="wps">
            <w:drawing>
              <wp:anchor distT="0" distB="0" distL="114300" distR="114300" simplePos="0" relativeHeight="251662336" behindDoc="0" locked="0" layoutInCell="1" allowOverlap="1">
                <wp:simplePos x="0" y="0"/>
                <wp:positionH relativeFrom="column">
                  <wp:posOffset>1402080</wp:posOffset>
                </wp:positionH>
                <wp:positionV relativeFrom="paragraph">
                  <wp:posOffset>258445</wp:posOffset>
                </wp:positionV>
                <wp:extent cx="402336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23360" cy="18288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148C" w:rsidRPr="00744943" w:rsidRDefault="0037148C" w:rsidP="00744943">
                            <w:pPr>
                              <w:spacing w:after="0" w:line="240" w:lineRule="auto"/>
                            </w:pPr>
                            <w:r>
                              <w:rPr>
                                <w:rFonts w:eastAsia="Times New Roman" w:cs="Arial"/>
                                <w:sz w:val="30"/>
                                <w:szCs w:val="30"/>
                              </w:rPr>
                              <w:t xml:space="preserve">The </w:t>
                            </w:r>
                            <w:r w:rsidRPr="00744943">
                              <w:rPr>
                                <w:rFonts w:eastAsia="Times New Roman" w:cs="Arial"/>
                                <w:sz w:val="30"/>
                                <w:szCs w:val="30"/>
                              </w:rPr>
                              <w:t>capability to apply or use a set of related knowledge, skills, and abilities required to successfully perform "critical work functions" or tasks in a defined work setting. Competencies often serve as the basis for skill standards that specify the level of knowledge, skills, and abilities required for success in the workplace.</w:t>
                            </w:r>
                          </w:p>
                          <w:p w:rsidR="0037148C" w:rsidRDefault="0037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3" type="#_x0000_t202" style="position:absolute;margin-left:110.4pt;margin-top:20.35pt;width:316.8pt;height:2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" fillcolor="#f2f2f2 [3052]" stroked="f" strokeweight=".5pt">
                <v:textbox>
                  <w:txbxContent>
                    <w:p w:rsidR="0037148C" w:rsidRPr="00744943" w:rsidRDefault="0037148C" w:rsidP="00744943">
                      <w:pPr>
                        <w:spacing w:after="0" w:line="240" w:lineRule="auto"/>
                      </w:pPr>
                      <w:r>
                        <w:rPr>
                          <w:rFonts w:eastAsia="Times New Roman" w:cs="Arial"/>
                          <w:sz w:val="30"/>
                          <w:szCs w:val="30"/>
                        </w:rPr>
                        <w:t xml:space="preserve">The </w:t>
                      </w:r>
                      <w:r w:rsidRPr="00744943">
                        <w:rPr>
                          <w:rFonts w:eastAsia="Times New Roman" w:cs="Arial"/>
                          <w:sz w:val="30"/>
                          <w:szCs w:val="30"/>
                        </w:rPr>
                        <w:t>capability to apply or use a set of related knowledge, skills, and abilities required to successfully perform "critical work functions" or tasks in a defined work setting. Competencies often serve as the basis for skill standards that specify the level of knowledge, skills, and abilities required for success in the workplace.</w:t>
                      </w:r>
                    </w:p>
                    <w:p w:rsidR="0037148C" w:rsidRDefault="0037148C"/>
                  </w:txbxContent>
                </v:textbox>
              </v:shape>
            </w:pict>
          </mc:Fallback>
        </mc:AlternateContent>
      </w:r>
      <w:r w:rsidR="008F0D23">
        <w:br w:type="page"/>
      </w:r>
    </w:p>
    <w:p w:rsidR="00473E68" w:rsidRPr="0032649D" w:rsidRDefault="00473E68" w:rsidP="0032649D">
      <w:pPr>
        <w:pStyle w:val="Heading1"/>
      </w:pPr>
      <w:bookmarkStart w:id="22" w:name="_Toc489364934"/>
      <w:bookmarkStart w:id="23" w:name="_Toc489382751"/>
      <w:r w:rsidRPr="0032649D">
        <w:lastRenderedPageBreak/>
        <w:t xml:space="preserve">MPH </w:t>
      </w:r>
      <w:r w:rsidR="00D72242">
        <w:t xml:space="preserve">Program </w:t>
      </w:r>
      <w:r w:rsidR="009B4A96" w:rsidRPr="0032649D">
        <w:t>Requirements</w:t>
      </w:r>
      <w:bookmarkEnd w:id="22"/>
      <w:bookmarkEnd w:id="23"/>
    </w:p>
    <w:p w:rsidR="00415A4D" w:rsidRDefault="00415A4D" w:rsidP="008E1032"/>
    <w:p w:rsidR="009F6447" w:rsidRDefault="00415A4D" w:rsidP="009D4AB5">
      <w:pPr>
        <w:spacing w:after="0"/>
      </w:pPr>
      <w:r>
        <w:t>The MPH</w:t>
      </w:r>
      <w:r w:rsidR="009F6447">
        <w:t xml:space="preserve"> program adheres to all of the requirements and </w:t>
      </w:r>
      <w:hyperlink r:id="rId11" w:history="1">
        <w:r w:rsidR="009F6447" w:rsidRPr="009F6447">
          <w:rPr>
            <w:rStyle w:val="Hyperlink"/>
          </w:rPr>
          <w:t>policies</w:t>
        </w:r>
        <w:r w:rsidRPr="009F6447">
          <w:rPr>
            <w:rStyle w:val="Hyperlink"/>
          </w:rPr>
          <w:t xml:space="preserve"> s</w:t>
        </w:r>
        <w:r w:rsidR="004E0298" w:rsidRPr="009F6447">
          <w:rPr>
            <w:rStyle w:val="Hyperlink"/>
          </w:rPr>
          <w:t>et forth by the Graduate School</w:t>
        </w:r>
      </w:hyperlink>
      <w:r w:rsidR="00A165CE">
        <w:t>.  It’s important that you are familiar with these requirements, especially those regarding GPA requirements and maximum length of time for degree completion.</w:t>
      </w:r>
    </w:p>
    <w:p w:rsidR="009F6447" w:rsidRDefault="009F6447" w:rsidP="009D4AB5">
      <w:pPr>
        <w:spacing w:after="0"/>
      </w:pPr>
    </w:p>
    <w:p w:rsidR="008E1032" w:rsidRDefault="009F6447" w:rsidP="009D4AB5">
      <w:pPr>
        <w:spacing w:after="0"/>
      </w:pPr>
      <w:r>
        <w:t>In</w:t>
      </w:r>
      <w:r w:rsidR="00292D58">
        <w:t xml:space="preserve"> addition to meeting the requirements set forth by the Graduate School, the MPH program requires that you complete each of the following for </w:t>
      </w:r>
      <w:r>
        <w:t>the</w:t>
      </w:r>
      <w:r w:rsidR="00015F97">
        <w:t xml:space="preserve"> MPH</w:t>
      </w:r>
      <w:r>
        <w:t xml:space="preserve"> degree</w:t>
      </w:r>
      <w:r w:rsidR="00015F97">
        <w:t>:</w:t>
      </w:r>
    </w:p>
    <w:p w:rsidR="00015F97" w:rsidRDefault="00015F97" w:rsidP="00015F97">
      <w:pPr>
        <w:pStyle w:val="ListParagraph"/>
        <w:numPr>
          <w:ilvl w:val="0"/>
          <w:numId w:val="4"/>
        </w:numPr>
      </w:pPr>
      <w:r>
        <w:t>30 credit hours of required courses</w:t>
      </w:r>
      <w:r w:rsidR="00433414">
        <w:t>;</w:t>
      </w:r>
    </w:p>
    <w:p w:rsidR="00015F97" w:rsidRDefault="00015F97" w:rsidP="00015F97">
      <w:pPr>
        <w:pStyle w:val="ListParagraph"/>
        <w:numPr>
          <w:ilvl w:val="0"/>
          <w:numId w:val="4"/>
        </w:numPr>
      </w:pPr>
      <w:r>
        <w:t>12 credit hours of elective courses</w:t>
      </w:r>
      <w:r w:rsidR="00433414">
        <w:t>;</w:t>
      </w:r>
    </w:p>
    <w:p w:rsidR="00015F97" w:rsidRDefault="00015F97" w:rsidP="00015F97">
      <w:pPr>
        <w:pStyle w:val="ListParagraph"/>
        <w:numPr>
          <w:ilvl w:val="0"/>
          <w:numId w:val="4"/>
        </w:numPr>
      </w:pPr>
      <w:r>
        <w:t>4 units of graduate applied pra</w:t>
      </w:r>
      <w:r w:rsidR="00433414">
        <w:t>ctice experiences</w:t>
      </w:r>
      <w:r w:rsidR="008572AE">
        <w:t xml:space="preserve"> that yield at least 2 competency-based products</w:t>
      </w:r>
      <w:r w:rsidR="00433414">
        <w:t>;</w:t>
      </w:r>
    </w:p>
    <w:p w:rsidR="00015F97" w:rsidRDefault="009F6447" w:rsidP="00015F97">
      <w:pPr>
        <w:pStyle w:val="ListParagraph"/>
        <w:numPr>
          <w:ilvl w:val="0"/>
          <w:numId w:val="4"/>
        </w:numPr>
      </w:pPr>
      <w:r>
        <w:t>an i</w:t>
      </w:r>
      <w:r w:rsidR="00015F97">
        <w:t xml:space="preserve">ntegrative learning experience paper </w:t>
      </w:r>
      <w:r w:rsidR="00015F97" w:rsidRPr="00015F97">
        <w:rPr>
          <w:u w:val="single"/>
        </w:rPr>
        <w:t>and</w:t>
      </w:r>
      <w:r w:rsidR="00015F97">
        <w:t xml:space="preserve"> presentation</w:t>
      </w:r>
      <w:r w:rsidR="00433414">
        <w:t>;</w:t>
      </w:r>
    </w:p>
    <w:p w:rsidR="00015F97" w:rsidRDefault="00015F97" w:rsidP="00015F97">
      <w:pPr>
        <w:pStyle w:val="ListParagraph"/>
        <w:numPr>
          <w:ilvl w:val="0"/>
          <w:numId w:val="4"/>
        </w:numPr>
      </w:pPr>
      <w:r>
        <w:t>CITI training</w:t>
      </w:r>
      <w:r w:rsidR="009F6447">
        <w:t xml:space="preserve"> (2 modules)</w:t>
      </w:r>
      <w:r w:rsidR="00433414">
        <w:t>;</w:t>
      </w:r>
    </w:p>
    <w:p w:rsidR="00015F97" w:rsidRDefault="009F6447" w:rsidP="00015F97">
      <w:pPr>
        <w:pStyle w:val="ListParagraph"/>
        <w:numPr>
          <w:ilvl w:val="0"/>
          <w:numId w:val="4"/>
        </w:numPr>
      </w:pPr>
      <w:r>
        <w:t xml:space="preserve">the How to Recognize </w:t>
      </w:r>
      <w:r w:rsidR="00015F97">
        <w:t>Plagiarism certificate</w:t>
      </w:r>
      <w:r w:rsidR="00433414">
        <w:t>; and</w:t>
      </w:r>
    </w:p>
    <w:p w:rsidR="00015F97" w:rsidRDefault="00433414" w:rsidP="00015F97">
      <w:pPr>
        <w:pStyle w:val="ListParagraph"/>
        <w:numPr>
          <w:ilvl w:val="0"/>
          <w:numId w:val="4"/>
        </w:numPr>
      </w:pPr>
      <w:proofErr w:type="gramStart"/>
      <w:r>
        <w:t>an</w:t>
      </w:r>
      <w:proofErr w:type="gramEnd"/>
      <w:r>
        <w:t xml:space="preserve"> </w:t>
      </w:r>
      <w:r w:rsidR="00015F97">
        <w:t>e-Portfolio</w:t>
      </w:r>
      <w:r>
        <w:t>.</w:t>
      </w:r>
    </w:p>
    <w:p w:rsidR="009D4AB5" w:rsidRDefault="00433414" w:rsidP="009D4AB5">
      <w:r>
        <w:t xml:space="preserve">Each of these requirements are summarized below.  It is </w:t>
      </w:r>
      <w:r w:rsidR="0080272C">
        <w:t>your</w:t>
      </w:r>
      <w:r>
        <w:t xml:space="preserve"> responsibility to en</w:t>
      </w:r>
      <w:r w:rsidR="0080272C">
        <w:t xml:space="preserve">sure these requirements are met in order to graduate. </w:t>
      </w:r>
      <w:r w:rsidR="00B92CBA">
        <w:t xml:space="preserve"> </w:t>
      </w:r>
    </w:p>
    <w:p w:rsidR="00473E68" w:rsidRDefault="0001380E" w:rsidP="003B0A25">
      <w:pPr>
        <w:pStyle w:val="Heading2"/>
        <w:spacing w:before="0"/>
      </w:pPr>
      <w:bookmarkStart w:id="24" w:name="_Toc489364935"/>
      <w:bookmarkStart w:id="25" w:name="_Toc489382752"/>
      <w:bookmarkStart w:id="26" w:name="RequiredCourse"/>
      <w:r>
        <w:t>Required</w:t>
      </w:r>
      <w:r w:rsidR="00473E68">
        <w:t xml:space="preserve"> Courses</w:t>
      </w:r>
      <w:bookmarkEnd w:id="24"/>
      <w:bookmarkEnd w:id="25"/>
    </w:p>
    <w:bookmarkEnd w:id="26"/>
    <w:p w:rsidR="00473E68" w:rsidRDefault="008E1032" w:rsidP="003B0A25">
      <w:pPr>
        <w:rPr>
          <w:szCs w:val="24"/>
        </w:rPr>
      </w:pPr>
      <w:r>
        <w:rPr>
          <w:szCs w:val="24"/>
        </w:rPr>
        <w:t xml:space="preserve">Every MPH student is required to take the following ten courses. </w:t>
      </w:r>
      <w:r w:rsidR="00661834">
        <w:rPr>
          <w:color w:val="000000"/>
        </w:rPr>
        <w:t xml:space="preserve">Proper course sequencing is crucial to graduating on time.  </w:t>
      </w:r>
      <w:r w:rsidR="001F1A56">
        <w:rPr>
          <w:color w:val="000000"/>
        </w:rPr>
        <w:t>You’re encouraged to work with your</w:t>
      </w:r>
      <w:r w:rsidR="00661834">
        <w:rPr>
          <w:color w:val="000000"/>
        </w:rPr>
        <w:t xml:space="preserve"> advisor to sequence </w:t>
      </w:r>
      <w:r w:rsidR="001F1A56">
        <w:rPr>
          <w:color w:val="000000"/>
        </w:rPr>
        <w:t>your</w:t>
      </w:r>
      <w:r w:rsidR="00661834">
        <w:rPr>
          <w:color w:val="000000"/>
        </w:rPr>
        <w:t xml:space="preserve"> courses, but </w:t>
      </w:r>
      <w:r w:rsidR="001F1A56">
        <w:rPr>
          <w:color w:val="000000"/>
        </w:rPr>
        <w:t xml:space="preserve">ultimately </w:t>
      </w:r>
      <w:r w:rsidR="00661834">
        <w:rPr>
          <w:color w:val="000000"/>
        </w:rPr>
        <w:t xml:space="preserve">it is </w:t>
      </w:r>
      <w:r w:rsidR="001F1A56">
        <w:rPr>
          <w:color w:val="000000"/>
        </w:rPr>
        <w:t>your</w:t>
      </w:r>
      <w:r w:rsidR="00661834">
        <w:rPr>
          <w:color w:val="000000"/>
        </w:rPr>
        <w:t xml:space="preserve"> responsibility to ensure courses </w:t>
      </w:r>
      <w:r w:rsidR="0078344A">
        <w:rPr>
          <w:color w:val="000000"/>
        </w:rPr>
        <w:t xml:space="preserve">are taken </w:t>
      </w:r>
      <w:r w:rsidR="00661834">
        <w:rPr>
          <w:color w:val="000000"/>
        </w:rPr>
        <w:t>in the proper sequence.</w:t>
      </w:r>
      <w:r>
        <w:rPr>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5621"/>
        <w:gridCol w:w="460"/>
        <w:gridCol w:w="856"/>
        <w:gridCol w:w="676"/>
        <w:gridCol w:w="676"/>
      </w:tblGrid>
      <w:tr w:rsidR="00531A51" w:rsidTr="009D4AB5">
        <w:tc>
          <w:tcPr>
            <w:tcW w:w="1071" w:type="dxa"/>
            <w:tcBorders>
              <w:top w:val="single" w:sz="4" w:space="0" w:color="auto"/>
              <w:bottom w:val="single" w:sz="4" w:space="0" w:color="auto"/>
            </w:tcBorders>
          </w:tcPr>
          <w:p w:rsidR="00531A51" w:rsidRPr="00F14DA7" w:rsidRDefault="00531A51" w:rsidP="003B0A25">
            <w:pPr>
              <w:rPr>
                <w:szCs w:val="24"/>
              </w:rPr>
            </w:pPr>
            <w:r w:rsidRPr="00F14DA7">
              <w:rPr>
                <w:szCs w:val="24"/>
              </w:rPr>
              <w:t>Course #</w:t>
            </w:r>
          </w:p>
        </w:tc>
        <w:tc>
          <w:tcPr>
            <w:tcW w:w="5621" w:type="dxa"/>
            <w:tcBorders>
              <w:top w:val="single" w:sz="4" w:space="0" w:color="auto"/>
              <w:bottom w:val="single" w:sz="4" w:space="0" w:color="auto"/>
            </w:tcBorders>
          </w:tcPr>
          <w:p w:rsidR="00531A51" w:rsidRPr="00F14DA7" w:rsidRDefault="00531A51" w:rsidP="003B0A25">
            <w:pPr>
              <w:rPr>
                <w:szCs w:val="24"/>
              </w:rPr>
            </w:pPr>
            <w:r w:rsidRPr="00F14DA7">
              <w:rPr>
                <w:szCs w:val="24"/>
              </w:rPr>
              <w:t>Title</w:t>
            </w:r>
          </w:p>
        </w:tc>
        <w:tc>
          <w:tcPr>
            <w:tcW w:w="460" w:type="dxa"/>
            <w:tcBorders>
              <w:top w:val="single" w:sz="4" w:space="0" w:color="auto"/>
              <w:bottom w:val="single" w:sz="4" w:space="0" w:color="auto"/>
            </w:tcBorders>
          </w:tcPr>
          <w:p w:rsidR="00531A51" w:rsidRPr="00F14DA7" w:rsidRDefault="00531A51" w:rsidP="003B0A25">
            <w:pPr>
              <w:rPr>
                <w:szCs w:val="24"/>
              </w:rPr>
            </w:pPr>
            <w:r w:rsidRPr="00F14DA7">
              <w:rPr>
                <w:szCs w:val="24"/>
              </w:rPr>
              <w:t>Cr</w:t>
            </w:r>
          </w:p>
        </w:tc>
        <w:tc>
          <w:tcPr>
            <w:tcW w:w="856" w:type="dxa"/>
            <w:tcBorders>
              <w:top w:val="single" w:sz="4" w:space="0" w:color="auto"/>
              <w:bottom w:val="single" w:sz="4" w:space="0" w:color="auto"/>
            </w:tcBorders>
          </w:tcPr>
          <w:p w:rsidR="00531A51" w:rsidRPr="00F14DA7" w:rsidRDefault="00573B86" w:rsidP="003B0A25">
            <w:pPr>
              <w:rPr>
                <w:szCs w:val="24"/>
              </w:rPr>
            </w:pPr>
            <w:r>
              <w:rPr>
                <w:szCs w:val="24"/>
              </w:rPr>
              <w:t>Fall</w:t>
            </w:r>
          </w:p>
        </w:tc>
        <w:tc>
          <w:tcPr>
            <w:tcW w:w="676" w:type="dxa"/>
            <w:tcBorders>
              <w:top w:val="single" w:sz="4" w:space="0" w:color="auto"/>
              <w:bottom w:val="single" w:sz="4" w:space="0" w:color="auto"/>
            </w:tcBorders>
          </w:tcPr>
          <w:p w:rsidR="00531A51" w:rsidRPr="00F14DA7" w:rsidRDefault="008F0D23" w:rsidP="003B0A25">
            <w:pPr>
              <w:rPr>
                <w:szCs w:val="24"/>
              </w:rPr>
            </w:pPr>
            <w:proofErr w:type="spellStart"/>
            <w:r>
              <w:rPr>
                <w:szCs w:val="24"/>
              </w:rPr>
              <w:t>Sp</w:t>
            </w:r>
            <w:proofErr w:type="spellEnd"/>
          </w:p>
        </w:tc>
        <w:tc>
          <w:tcPr>
            <w:tcW w:w="676" w:type="dxa"/>
            <w:tcBorders>
              <w:top w:val="single" w:sz="4" w:space="0" w:color="auto"/>
              <w:bottom w:val="single" w:sz="4" w:space="0" w:color="auto"/>
            </w:tcBorders>
          </w:tcPr>
          <w:p w:rsidR="00531A51" w:rsidRPr="00F14DA7" w:rsidRDefault="00531A51" w:rsidP="003B0A25">
            <w:pPr>
              <w:rPr>
                <w:szCs w:val="24"/>
              </w:rPr>
            </w:pPr>
            <w:r w:rsidRPr="00F14DA7">
              <w:rPr>
                <w:szCs w:val="24"/>
              </w:rPr>
              <w:t>Su</w:t>
            </w:r>
            <w:r w:rsidR="00F14DA7" w:rsidRPr="00F14DA7">
              <w:rPr>
                <w:szCs w:val="24"/>
                <w:vertAlign w:val="superscript"/>
              </w:rPr>
              <w:t>2</w:t>
            </w:r>
          </w:p>
        </w:tc>
      </w:tr>
      <w:tr w:rsidR="00531A51" w:rsidTr="009D4AB5">
        <w:tc>
          <w:tcPr>
            <w:tcW w:w="1071" w:type="dxa"/>
            <w:tcBorders>
              <w:top w:val="single" w:sz="4" w:space="0" w:color="auto"/>
            </w:tcBorders>
          </w:tcPr>
          <w:p w:rsidR="00531A51" w:rsidRDefault="00531A51" w:rsidP="003B0A25">
            <w:pPr>
              <w:rPr>
                <w:szCs w:val="24"/>
              </w:rPr>
            </w:pPr>
            <w:r>
              <w:rPr>
                <w:szCs w:val="24"/>
              </w:rPr>
              <w:t>PH 580</w:t>
            </w:r>
          </w:p>
        </w:tc>
        <w:tc>
          <w:tcPr>
            <w:tcW w:w="5621" w:type="dxa"/>
            <w:tcBorders>
              <w:top w:val="single" w:sz="4" w:space="0" w:color="auto"/>
            </w:tcBorders>
          </w:tcPr>
          <w:p w:rsidR="00531A51" w:rsidRDefault="00531A51" w:rsidP="003B0A25">
            <w:pPr>
              <w:rPr>
                <w:szCs w:val="24"/>
              </w:rPr>
            </w:pPr>
            <w:r>
              <w:rPr>
                <w:szCs w:val="24"/>
              </w:rPr>
              <w:t>Introduction to Public Health</w:t>
            </w:r>
          </w:p>
        </w:tc>
        <w:tc>
          <w:tcPr>
            <w:tcW w:w="460" w:type="dxa"/>
            <w:tcBorders>
              <w:top w:val="single" w:sz="4" w:space="0" w:color="auto"/>
            </w:tcBorders>
          </w:tcPr>
          <w:p w:rsidR="00531A51" w:rsidRDefault="00531A51" w:rsidP="003B0A25">
            <w:pPr>
              <w:rPr>
                <w:szCs w:val="24"/>
              </w:rPr>
            </w:pPr>
            <w:r>
              <w:rPr>
                <w:szCs w:val="24"/>
              </w:rPr>
              <w:t>3</w:t>
            </w:r>
          </w:p>
        </w:tc>
        <w:tc>
          <w:tcPr>
            <w:tcW w:w="856" w:type="dxa"/>
            <w:tcBorders>
              <w:top w:val="single" w:sz="4" w:space="0" w:color="auto"/>
            </w:tcBorders>
          </w:tcPr>
          <w:p w:rsidR="00531A51" w:rsidRDefault="00F14DA7" w:rsidP="003B0A25">
            <w:pPr>
              <w:rPr>
                <w:szCs w:val="24"/>
              </w:rPr>
            </w:pPr>
            <w:r>
              <w:rPr>
                <w:szCs w:val="24"/>
              </w:rPr>
              <w:t>Web</w:t>
            </w:r>
          </w:p>
        </w:tc>
        <w:tc>
          <w:tcPr>
            <w:tcW w:w="676" w:type="dxa"/>
            <w:tcBorders>
              <w:top w:val="single" w:sz="4" w:space="0" w:color="auto"/>
            </w:tcBorders>
          </w:tcPr>
          <w:p w:rsidR="00531A51" w:rsidRDefault="00531A51" w:rsidP="003B0A25">
            <w:pPr>
              <w:rPr>
                <w:szCs w:val="24"/>
              </w:rPr>
            </w:pPr>
            <w:r>
              <w:rPr>
                <w:szCs w:val="24"/>
              </w:rPr>
              <w:t>F2F</w:t>
            </w:r>
          </w:p>
        </w:tc>
        <w:tc>
          <w:tcPr>
            <w:tcW w:w="676" w:type="dxa"/>
            <w:tcBorders>
              <w:top w:val="single" w:sz="4" w:space="0" w:color="auto"/>
            </w:tcBorders>
          </w:tcPr>
          <w:p w:rsidR="00531A51" w:rsidRDefault="00531A51" w:rsidP="003B0A25">
            <w:pPr>
              <w:rPr>
                <w:szCs w:val="24"/>
              </w:rPr>
            </w:pPr>
          </w:p>
        </w:tc>
      </w:tr>
      <w:tr w:rsidR="00531A51" w:rsidTr="009D4AB5">
        <w:tc>
          <w:tcPr>
            <w:tcW w:w="1071" w:type="dxa"/>
          </w:tcPr>
          <w:p w:rsidR="00531A51" w:rsidRDefault="00531A51" w:rsidP="003B0A25">
            <w:pPr>
              <w:rPr>
                <w:szCs w:val="24"/>
              </w:rPr>
            </w:pPr>
            <w:r>
              <w:rPr>
                <w:szCs w:val="24"/>
              </w:rPr>
              <w:t xml:space="preserve">PH </w:t>
            </w:r>
            <w:r w:rsidR="00F14DA7">
              <w:rPr>
                <w:szCs w:val="24"/>
              </w:rPr>
              <w:t>520</w:t>
            </w:r>
            <w:r w:rsidR="00F14DA7" w:rsidRPr="00F14DA7">
              <w:rPr>
                <w:szCs w:val="24"/>
                <w:vertAlign w:val="superscript"/>
              </w:rPr>
              <w:t>1</w:t>
            </w:r>
          </w:p>
        </w:tc>
        <w:tc>
          <w:tcPr>
            <w:tcW w:w="5621" w:type="dxa"/>
          </w:tcPr>
          <w:p w:rsidR="00531A51" w:rsidRDefault="00531A51" w:rsidP="00F14DA7">
            <w:pPr>
              <w:rPr>
                <w:szCs w:val="24"/>
              </w:rPr>
            </w:pPr>
            <w:r>
              <w:rPr>
                <w:szCs w:val="24"/>
              </w:rPr>
              <w:t>Biostatistics</w:t>
            </w:r>
            <w:r w:rsidR="00F14DA7">
              <w:rPr>
                <w:szCs w:val="24"/>
              </w:rPr>
              <w:t xml:space="preserve"> </w:t>
            </w:r>
          </w:p>
        </w:tc>
        <w:tc>
          <w:tcPr>
            <w:tcW w:w="460" w:type="dxa"/>
          </w:tcPr>
          <w:p w:rsidR="00531A51" w:rsidRDefault="005C3A30" w:rsidP="003B0A25">
            <w:pPr>
              <w:rPr>
                <w:szCs w:val="24"/>
              </w:rPr>
            </w:pPr>
            <w:r>
              <w:rPr>
                <w:szCs w:val="24"/>
              </w:rPr>
              <w:t>3</w:t>
            </w:r>
          </w:p>
        </w:tc>
        <w:tc>
          <w:tcPr>
            <w:tcW w:w="856" w:type="dxa"/>
          </w:tcPr>
          <w:p w:rsidR="00531A51" w:rsidRDefault="00531A51" w:rsidP="003B0A25">
            <w:pPr>
              <w:rPr>
                <w:szCs w:val="24"/>
              </w:rPr>
            </w:pPr>
            <w:r>
              <w:rPr>
                <w:szCs w:val="24"/>
              </w:rPr>
              <w:t>Web</w:t>
            </w:r>
          </w:p>
        </w:tc>
        <w:tc>
          <w:tcPr>
            <w:tcW w:w="676" w:type="dxa"/>
          </w:tcPr>
          <w:p w:rsidR="00531A51" w:rsidRDefault="00531A51" w:rsidP="003B0A25">
            <w:pPr>
              <w:rPr>
                <w:szCs w:val="24"/>
              </w:rPr>
            </w:pPr>
            <w:r>
              <w:rPr>
                <w:szCs w:val="24"/>
              </w:rPr>
              <w:t>F2F</w:t>
            </w:r>
          </w:p>
        </w:tc>
        <w:tc>
          <w:tcPr>
            <w:tcW w:w="676" w:type="dxa"/>
          </w:tcPr>
          <w:p w:rsidR="00531A51" w:rsidRDefault="00531A51" w:rsidP="003B0A25">
            <w:pPr>
              <w:rPr>
                <w:szCs w:val="24"/>
              </w:rPr>
            </w:pPr>
            <w:r>
              <w:rPr>
                <w:szCs w:val="24"/>
              </w:rPr>
              <w:t>Web</w:t>
            </w:r>
          </w:p>
        </w:tc>
      </w:tr>
      <w:tr w:rsidR="00531A51" w:rsidTr="009D4AB5">
        <w:tc>
          <w:tcPr>
            <w:tcW w:w="1071" w:type="dxa"/>
          </w:tcPr>
          <w:p w:rsidR="00531A51" w:rsidRDefault="00531A51" w:rsidP="003B0A25">
            <w:pPr>
              <w:rPr>
                <w:szCs w:val="24"/>
              </w:rPr>
            </w:pPr>
            <w:r>
              <w:rPr>
                <w:szCs w:val="24"/>
              </w:rPr>
              <w:t>PH 582</w:t>
            </w:r>
          </w:p>
        </w:tc>
        <w:tc>
          <w:tcPr>
            <w:tcW w:w="5621" w:type="dxa"/>
          </w:tcPr>
          <w:p w:rsidR="00531A51" w:rsidRDefault="00531A51" w:rsidP="003B0A25">
            <w:pPr>
              <w:rPr>
                <w:szCs w:val="24"/>
              </w:rPr>
            </w:pPr>
            <w:r>
              <w:rPr>
                <w:szCs w:val="24"/>
              </w:rPr>
              <w:t>Epidemiology</w:t>
            </w:r>
          </w:p>
        </w:tc>
        <w:tc>
          <w:tcPr>
            <w:tcW w:w="460" w:type="dxa"/>
          </w:tcPr>
          <w:p w:rsidR="00531A51" w:rsidRDefault="005C3A30" w:rsidP="003B0A25">
            <w:pPr>
              <w:rPr>
                <w:szCs w:val="24"/>
              </w:rPr>
            </w:pPr>
            <w:r>
              <w:rPr>
                <w:szCs w:val="24"/>
              </w:rPr>
              <w:t>3</w:t>
            </w:r>
          </w:p>
        </w:tc>
        <w:tc>
          <w:tcPr>
            <w:tcW w:w="856" w:type="dxa"/>
          </w:tcPr>
          <w:p w:rsidR="00531A51" w:rsidRDefault="00F14DA7" w:rsidP="003B0A25">
            <w:pPr>
              <w:rPr>
                <w:szCs w:val="24"/>
              </w:rPr>
            </w:pPr>
            <w:r>
              <w:rPr>
                <w:szCs w:val="24"/>
              </w:rPr>
              <w:t>F2F</w:t>
            </w:r>
          </w:p>
        </w:tc>
        <w:tc>
          <w:tcPr>
            <w:tcW w:w="676" w:type="dxa"/>
          </w:tcPr>
          <w:p w:rsidR="00531A51" w:rsidRDefault="00F14DA7" w:rsidP="003B0A25">
            <w:pPr>
              <w:rPr>
                <w:szCs w:val="24"/>
              </w:rPr>
            </w:pPr>
            <w:r>
              <w:rPr>
                <w:szCs w:val="24"/>
              </w:rPr>
              <w:t>Web</w:t>
            </w:r>
          </w:p>
        </w:tc>
        <w:tc>
          <w:tcPr>
            <w:tcW w:w="676" w:type="dxa"/>
          </w:tcPr>
          <w:p w:rsidR="00531A51" w:rsidRDefault="00F14DA7" w:rsidP="003B0A25">
            <w:pPr>
              <w:rPr>
                <w:szCs w:val="24"/>
              </w:rPr>
            </w:pPr>
            <w:r>
              <w:rPr>
                <w:szCs w:val="24"/>
              </w:rPr>
              <w:t>Web</w:t>
            </w:r>
          </w:p>
        </w:tc>
      </w:tr>
      <w:tr w:rsidR="00531A51" w:rsidTr="009D4AB5">
        <w:tc>
          <w:tcPr>
            <w:tcW w:w="1071" w:type="dxa"/>
          </w:tcPr>
          <w:p w:rsidR="00531A51" w:rsidRDefault="00531A51" w:rsidP="003B0A25">
            <w:pPr>
              <w:rPr>
                <w:szCs w:val="24"/>
              </w:rPr>
            </w:pPr>
            <w:r>
              <w:rPr>
                <w:szCs w:val="24"/>
              </w:rPr>
              <w:t>PH 583</w:t>
            </w:r>
          </w:p>
        </w:tc>
        <w:tc>
          <w:tcPr>
            <w:tcW w:w="5621" w:type="dxa"/>
          </w:tcPr>
          <w:p w:rsidR="00531A51" w:rsidRDefault="00531A51" w:rsidP="003B0A25">
            <w:pPr>
              <w:rPr>
                <w:szCs w:val="24"/>
              </w:rPr>
            </w:pPr>
            <w:r>
              <w:rPr>
                <w:szCs w:val="24"/>
              </w:rPr>
              <w:t>Public Health Administration</w:t>
            </w:r>
          </w:p>
        </w:tc>
        <w:tc>
          <w:tcPr>
            <w:tcW w:w="460" w:type="dxa"/>
          </w:tcPr>
          <w:p w:rsidR="00531A51" w:rsidRDefault="005C3A30" w:rsidP="003B0A25">
            <w:pPr>
              <w:rPr>
                <w:szCs w:val="24"/>
              </w:rPr>
            </w:pPr>
            <w:r>
              <w:rPr>
                <w:szCs w:val="24"/>
              </w:rPr>
              <w:t>3</w:t>
            </w:r>
          </w:p>
        </w:tc>
        <w:tc>
          <w:tcPr>
            <w:tcW w:w="856" w:type="dxa"/>
          </w:tcPr>
          <w:p w:rsidR="00531A51" w:rsidRDefault="00F14DA7" w:rsidP="003B0A25">
            <w:pPr>
              <w:rPr>
                <w:szCs w:val="24"/>
              </w:rPr>
            </w:pPr>
            <w:r>
              <w:rPr>
                <w:szCs w:val="24"/>
              </w:rPr>
              <w:t>Web</w:t>
            </w:r>
          </w:p>
        </w:tc>
        <w:tc>
          <w:tcPr>
            <w:tcW w:w="676" w:type="dxa"/>
          </w:tcPr>
          <w:p w:rsidR="00531A51" w:rsidRDefault="00F14DA7" w:rsidP="003B0A25">
            <w:pPr>
              <w:rPr>
                <w:szCs w:val="24"/>
              </w:rPr>
            </w:pPr>
            <w:r>
              <w:rPr>
                <w:szCs w:val="24"/>
              </w:rPr>
              <w:t>F2F</w:t>
            </w:r>
          </w:p>
        </w:tc>
        <w:tc>
          <w:tcPr>
            <w:tcW w:w="676" w:type="dxa"/>
          </w:tcPr>
          <w:p w:rsidR="00531A51" w:rsidRDefault="00F14DA7" w:rsidP="003B0A25">
            <w:pPr>
              <w:rPr>
                <w:szCs w:val="24"/>
              </w:rPr>
            </w:pPr>
            <w:r>
              <w:rPr>
                <w:szCs w:val="24"/>
              </w:rPr>
              <w:t>Web</w:t>
            </w:r>
          </w:p>
        </w:tc>
      </w:tr>
      <w:tr w:rsidR="00531A51" w:rsidTr="009D4AB5">
        <w:tc>
          <w:tcPr>
            <w:tcW w:w="1071" w:type="dxa"/>
          </w:tcPr>
          <w:p w:rsidR="00531A51" w:rsidRDefault="00531A51" w:rsidP="003B0A25">
            <w:pPr>
              <w:rPr>
                <w:szCs w:val="24"/>
              </w:rPr>
            </w:pPr>
            <w:r>
              <w:rPr>
                <w:szCs w:val="24"/>
              </w:rPr>
              <w:t>PH 584</w:t>
            </w:r>
          </w:p>
        </w:tc>
        <w:tc>
          <w:tcPr>
            <w:tcW w:w="5621" w:type="dxa"/>
          </w:tcPr>
          <w:p w:rsidR="00531A51" w:rsidRDefault="00531A51" w:rsidP="003B0A25">
            <w:pPr>
              <w:rPr>
                <w:szCs w:val="24"/>
              </w:rPr>
            </w:pPr>
            <w:r>
              <w:rPr>
                <w:szCs w:val="24"/>
              </w:rPr>
              <w:t>Environmental Health</w:t>
            </w:r>
          </w:p>
        </w:tc>
        <w:tc>
          <w:tcPr>
            <w:tcW w:w="460" w:type="dxa"/>
          </w:tcPr>
          <w:p w:rsidR="00531A51" w:rsidRDefault="005C3A30" w:rsidP="003B0A25">
            <w:pPr>
              <w:rPr>
                <w:szCs w:val="24"/>
              </w:rPr>
            </w:pPr>
            <w:r>
              <w:rPr>
                <w:szCs w:val="24"/>
              </w:rPr>
              <w:t>3</w:t>
            </w:r>
          </w:p>
        </w:tc>
        <w:tc>
          <w:tcPr>
            <w:tcW w:w="856" w:type="dxa"/>
          </w:tcPr>
          <w:p w:rsidR="00531A51" w:rsidRDefault="00531A51" w:rsidP="003B0A25">
            <w:pPr>
              <w:rPr>
                <w:szCs w:val="24"/>
              </w:rPr>
            </w:pPr>
            <w:r>
              <w:rPr>
                <w:szCs w:val="24"/>
              </w:rPr>
              <w:t>F2F</w:t>
            </w:r>
          </w:p>
        </w:tc>
        <w:tc>
          <w:tcPr>
            <w:tcW w:w="676" w:type="dxa"/>
          </w:tcPr>
          <w:p w:rsidR="00531A51" w:rsidRDefault="00531A51" w:rsidP="003B0A25">
            <w:pPr>
              <w:rPr>
                <w:szCs w:val="24"/>
              </w:rPr>
            </w:pPr>
            <w:r>
              <w:rPr>
                <w:szCs w:val="24"/>
              </w:rPr>
              <w:t>W</w:t>
            </w:r>
            <w:r w:rsidR="00F14DA7">
              <w:rPr>
                <w:szCs w:val="24"/>
              </w:rPr>
              <w:t>eb</w:t>
            </w:r>
          </w:p>
        </w:tc>
        <w:tc>
          <w:tcPr>
            <w:tcW w:w="676" w:type="dxa"/>
          </w:tcPr>
          <w:p w:rsidR="00531A51" w:rsidRDefault="00F14DA7" w:rsidP="003B0A25">
            <w:pPr>
              <w:rPr>
                <w:szCs w:val="24"/>
              </w:rPr>
            </w:pPr>
            <w:r>
              <w:rPr>
                <w:szCs w:val="24"/>
              </w:rPr>
              <w:t>Web</w:t>
            </w:r>
          </w:p>
        </w:tc>
      </w:tr>
      <w:tr w:rsidR="00531A51" w:rsidTr="009D4AB5">
        <w:tc>
          <w:tcPr>
            <w:tcW w:w="1071" w:type="dxa"/>
          </w:tcPr>
          <w:p w:rsidR="00531A51" w:rsidRDefault="00531A51" w:rsidP="003B0A25">
            <w:pPr>
              <w:rPr>
                <w:szCs w:val="24"/>
              </w:rPr>
            </w:pPr>
            <w:r>
              <w:rPr>
                <w:szCs w:val="24"/>
              </w:rPr>
              <w:t>PH 587</w:t>
            </w:r>
          </w:p>
        </w:tc>
        <w:tc>
          <w:tcPr>
            <w:tcW w:w="5621" w:type="dxa"/>
          </w:tcPr>
          <w:p w:rsidR="00531A51" w:rsidRDefault="00531A51" w:rsidP="003B0A25">
            <w:pPr>
              <w:rPr>
                <w:szCs w:val="24"/>
              </w:rPr>
            </w:pPr>
            <w:r>
              <w:rPr>
                <w:szCs w:val="24"/>
              </w:rPr>
              <w:t>Health Behavior</w:t>
            </w:r>
          </w:p>
        </w:tc>
        <w:tc>
          <w:tcPr>
            <w:tcW w:w="460" w:type="dxa"/>
          </w:tcPr>
          <w:p w:rsidR="00531A51" w:rsidRDefault="005C3A30" w:rsidP="003B0A25">
            <w:pPr>
              <w:rPr>
                <w:szCs w:val="24"/>
              </w:rPr>
            </w:pPr>
            <w:r>
              <w:rPr>
                <w:szCs w:val="24"/>
              </w:rPr>
              <w:t>3</w:t>
            </w:r>
          </w:p>
        </w:tc>
        <w:tc>
          <w:tcPr>
            <w:tcW w:w="856" w:type="dxa"/>
          </w:tcPr>
          <w:p w:rsidR="00531A51" w:rsidRDefault="00F14DA7" w:rsidP="003B0A25">
            <w:pPr>
              <w:rPr>
                <w:szCs w:val="24"/>
              </w:rPr>
            </w:pPr>
            <w:r>
              <w:rPr>
                <w:szCs w:val="24"/>
              </w:rPr>
              <w:t>F2F</w:t>
            </w:r>
          </w:p>
        </w:tc>
        <w:tc>
          <w:tcPr>
            <w:tcW w:w="676" w:type="dxa"/>
          </w:tcPr>
          <w:p w:rsidR="00531A51" w:rsidRDefault="00F14DA7" w:rsidP="003B0A25">
            <w:pPr>
              <w:rPr>
                <w:szCs w:val="24"/>
              </w:rPr>
            </w:pPr>
            <w:r>
              <w:rPr>
                <w:szCs w:val="24"/>
              </w:rPr>
              <w:t>Web</w:t>
            </w:r>
          </w:p>
        </w:tc>
        <w:tc>
          <w:tcPr>
            <w:tcW w:w="676" w:type="dxa"/>
          </w:tcPr>
          <w:p w:rsidR="00531A51" w:rsidRDefault="00531A51" w:rsidP="003B0A25">
            <w:pPr>
              <w:rPr>
                <w:szCs w:val="24"/>
              </w:rPr>
            </w:pPr>
            <w:r>
              <w:rPr>
                <w:szCs w:val="24"/>
              </w:rPr>
              <w:t>Web</w:t>
            </w:r>
          </w:p>
        </w:tc>
      </w:tr>
      <w:tr w:rsidR="00531A51" w:rsidTr="009D4AB5">
        <w:tc>
          <w:tcPr>
            <w:tcW w:w="1071" w:type="dxa"/>
          </w:tcPr>
          <w:p w:rsidR="00531A51" w:rsidRDefault="00531A51" w:rsidP="006B4276">
            <w:pPr>
              <w:rPr>
                <w:szCs w:val="24"/>
              </w:rPr>
            </w:pPr>
            <w:r>
              <w:rPr>
                <w:szCs w:val="24"/>
              </w:rPr>
              <w:t>PH 575</w:t>
            </w:r>
          </w:p>
        </w:tc>
        <w:tc>
          <w:tcPr>
            <w:tcW w:w="5621" w:type="dxa"/>
          </w:tcPr>
          <w:p w:rsidR="00531A51" w:rsidRDefault="00531A51" w:rsidP="005C3A30">
            <w:pPr>
              <w:rPr>
                <w:szCs w:val="24"/>
              </w:rPr>
            </w:pPr>
            <w:r>
              <w:rPr>
                <w:szCs w:val="24"/>
              </w:rPr>
              <w:t xml:space="preserve">Program Planning </w:t>
            </w:r>
            <w:r w:rsidR="005C3A30" w:rsidRPr="005C3A30">
              <w:rPr>
                <w:sz w:val="20"/>
                <w:szCs w:val="20"/>
              </w:rPr>
              <w:t>(</w:t>
            </w:r>
            <w:r w:rsidR="005C3A30">
              <w:rPr>
                <w:sz w:val="20"/>
                <w:szCs w:val="20"/>
              </w:rPr>
              <w:t xml:space="preserve">prerequisites: </w:t>
            </w:r>
            <w:r w:rsidR="005C3A30" w:rsidRPr="005C3A30">
              <w:rPr>
                <w:sz w:val="20"/>
                <w:szCs w:val="20"/>
              </w:rPr>
              <w:t>PH 587</w:t>
            </w:r>
            <w:r w:rsidR="005C3A30">
              <w:rPr>
                <w:sz w:val="20"/>
                <w:szCs w:val="20"/>
              </w:rPr>
              <w:t>)</w:t>
            </w:r>
          </w:p>
        </w:tc>
        <w:tc>
          <w:tcPr>
            <w:tcW w:w="460" w:type="dxa"/>
          </w:tcPr>
          <w:p w:rsidR="00531A51" w:rsidRDefault="005C3A30" w:rsidP="006B4276">
            <w:pPr>
              <w:rPr>
                <w:szCs w:val="24"/>
              </w:rPr>
            </w:pPr>
            <w:r>
              <w:rPr>
                <w:szCs w:val="24"/>
              </w:rPr>
              <w:t>3</w:t>
            </w:r>
          </w:p>
        </w:tc>
        <w:tc>
          <w:tcPr>
            <w:tcW w:w="856" w:type="dxa"/>
          </w:tcPr>
          <w:p w:rsidR="00531A51" w:rsidRDefault="00F14DA7" w:rsidP="006B4276">
            <w:pPr>
              <w:rPr>
                <w:szCs w:val="24"/>
              </w:rPr>
            </w:pPr>
            <w:r>
              <w:rPr>
                <w:szCs w:val="24"/>
              </w:rPr>
              <w:t>Web</w:t>
            </w:r>
          </w:p>
        </w:tc>
        <w:tc>
          <w:tcPr>
            <w:tcW w:w="676" w:type="dxa"/>
          </w:tcPr>
          <w:p w:rsidR="00531A51" w:rsidRDefault="00F14DA7" w:rsidP="006B4276">
            <w:pPr>
              <w:rPr>
                <w:szCs w:val="24"/>
              </w:rPr>
            </w:pPr>
            <w:r>
              <w:rPr>
                <w:szCs w:val="24"/>
              </w:rPr>
              <w:t>F2F</w:t>
            </w:r>
          </w:p>
        </w:tc>
        <w:tc>
          <w:tcPr>
            <w:tcW w:w="676" w:type="dxa"/>
          </w:tcPr>
          <w:p w:rsidR="00531A51" w:rsidRDefault="00531A51" w:rsidP="006B4276">
            <w:pPr>
              <w:rPr>
                <w:szCs w:val="24"/>
              </w:rPr>
            </w:pPr>
          </w:p>
        </w:tc>
      </w:tr>
      <w:tr w:rsidR="00531A51" w:rsidTr="009D4AB5">
        <w:tc>
          <w:tcPr>
            <w:tcW w:w="1071" w:type="dxa"/>
          </w:tcPr>
          <w:p w:rsidR="00531A51" w:rsidRDefault="00531A51" w:rsidP="006B4276">
            <w:pPr>
              <w:rPr>
                <w:szCs w:val="24"/>
              </w:rPr>
            </w:pPr>
            <w:r>
              <w:rPr>
                <w:szCs w:val="24"/>
              </w:rPr>
              <w:t>PH 578</w:t>
            </w:r>
          </w:p>
        </w:tc>
        <w:tc>
          <w:tcPr>
            <w:tcW w:w="5621" w:type="dxa"/>
          </w:tcPr>
          <w:p w:rsidR="00531A51" w:rsidRDefault="00531A51" w:rsidP="006B4276">
            <w:pPr>
              <w:rPr>
                <w:szCs w:val="24"/>
              </w:rPr>
            </w:pPr>
            <w:r>
              <w:rPr>
                <w:szCs w:val="24"/>
              </w:rPr>
              <w:t>Health Disparities</w:t>
            </w:r>
          </w:p>
        </w:tc>
        <w:tc>
          <w:tcPr>
            <w:tcW w:w="460" w:type="dxa"/>
          </w:tcPr>
          <w:p w:rsidR="00531A51" w:rsidRDefault="005C3A30" w:rsidP="006B4276">
            <w:pPr>
              <w:rPr>
                <w:szCs w:val="24"/>
              </w:rPr>
            </w:pPr>
            <w:r>
              <w:rPr>
                <w:szCs w:val="24"/>
              </w:rPr>
              <w:t>3</w:t>
            </w:r>
          </w:p>
        </w:tc>
        <w:tc>
          <w:tcPr>
            <w:tcW w:w="856" w:type="dxa"/>
          </w:tcPr>
          <w:p w:rsidR="00531A51" w:rsidRDefault="00531A51" w:rsidP="006B4276">
            <w:pPr>
              <w:rPr>
                <w:szCs w:val="24"/>
              </w:rPr>
            </w:pPr>
            <w:r>
              <w:rPr>
                <w:szCs w:val="24"/>
              </w:rPr>
              <w:t>F2F</w:t>
            </w:r>
          </w:p>
        </w:tc>
        <w:tc>
          <w:tcPr>
            <w:tcW w:w="676" w:type="dxa"/>
          </w:tcPr>
          <w:p w:rsidR="00531A51" w:rsidRDefault="00531A51" w:rsidP="006B4276">
            <w:pPr>
              <w:rPr>
                <w:szCs w:val="24"/>
              </w:rPr>
            </w:pPr>
            <w:r>
              <w:rPr>
                <w:szCs w:val="24"/>
              </w:rPr>
              <w:t>Web</w:t>
            </w:r>
          </w:p>
        </w:tc>
        <w:tc>
          <w:tcPr>
            <w:tcW w:w="676" w:type="dxa"/>
          </w:tcPr>
          <w:p w:rsidR="00531A51" w:rsidRDefault="00531A51" w:rsidP="006B4276">
            <w:pPr>
              <w:rPr>
                <w:szCs w:val="24"/>
              </w:rPr>
            </w:pPr>
          </w:p>
        </w:tc>
      </w:tr>
      <w:tr w:rsidR="00531A51" w:rsidTr="009D4AB5">
        <w:tc>
          <w:tcPr>
            <w:tcW w:w="1071" w:type="dxa"/>
          </w:tcPr>
          <w:p w:rsidR="00531A51" w:rsidRDefault="00531A51" w:rsidP="006B4276">
            <w:pPr>
              <w:rPr>
                <w:szCs w:val="24"/>
              </w:rPr>
            </w:pPr>
            <w:r>
              <w:rPr>
                <w:szCs w:val="24"/>
              </w:rPr>
              <w:t>PH 581</w:t>
            </w:r>
          </w:p>
        </w:tc>
        <w:tc>
          <w:tcPr>
            <w:tcW w:w="5621" w:type="dxa"/>
          </w:tcPr>
          <w:p w:rsidR="00531A51" w:rsidRDefault="00531A51" w:rsidP="006B4276">
            <w:pPr>
              <w:rPr>
                <w:szCs w:val="24"/>
              </w:rPr>
            </w:pPr>
            <w:r>
              <w:rPr>
                <w:szCs w:val="24"/>
              </w:rPr>
              <w:t>Applied Methods of Public Health Practices</w:t>
            </w:r>
          </w:p>
        </w:tc>
        <w:tc>
          <w:tcPr>
            <w:tcW w:w="460" w:type="dxa"/>
          </w:tcPr>
          <w:p w:rsidR="00531A51" w:rsidRDefault="005C3A30" w:rsidP="006B4276">
            <w:pPr>
              <w:rPr>
                <w:szCs w:val="24"/>
              </w:rPr>
            </w:pPr>
            <w:r>
              <w:rPr>
                <w:szCs w:val="24"/>
              </w:rPr>
              <w:t>3</w:t>
            </w:r>
          </w:p>
        </w:tc>
        <w:tc>
          <w:tcPr>
            <w:tcW w:w="856" w:type="dxa"/>
          </w:tcPr>
          <w:p w:rsidR="00531A51" w:rsidRDefault="00531A51" w:rsidP="006B4276">
            <w:pPr>
              <w:rPr>
                <w:szCs w:val="24"/>
              </w:rPr>
            </w:pPr>
            <w:r>
              <w:rPr>
                <w:szCs w:val="24"/>
              </w:rPr>
              <w:t>Web</w:t>
            </w:r>
          </w:p>
        </w:tc>
        <w:tc>
          <w:tcPr>
            <w:tcW w:w="676" w:type="dxa"/>
          </w:tcPr>
          <w:p w:rsidR="00531A51" w:rsidRDefault="00531A51" w:rsidP="006B4276">
            <w:pPr>
              <w:rPr>
                <w:szCs w:val="24"/>
              </w:rPr>
            </w:pPr>
            <w:r>
              <w:rPr>
                <w:szCs w:val="24"/>
              </w:rPr>
              <w:t>F2F</w:t>
            </w:r>
          </w:p>
        </w:tc>
        <w:tc>
          <w:tcPr>
            <w:tcW w:w="676" w:type="dxa"/>
          </w:tcPr>
          <w:p w:rsidR="00531A51" w:rsidRDefault="00531A51" w:rsidP="006B4276">
            <w:pPr>
              <w:rPr>
                <w:szCs w:val="24"/>
              </w:rPr>
            </w:pPr>
          </w:p>
        </w:tc>
      </w:tr>
      <w:tr w:rsidR="00531A51" w:rsidTr="009D4AB5">
        <w:tc>
          <w:tcPr>
            <w:tcW w:w="1071" w:type="dxa"/>
            <w:tcBorders>
              <w:bottom w:val="single" w:sz="4" w:space="0" w:color="auto"/>
            </w:tcBorders>
          </w:tcPr>
          <w:p w:rsidR="00531A51" w:rsidRDefault="00531A51" w:rsidP="006B4276">
            <w:pPr>
              <w:rPr>
                <w:szCs w:val="24"/>
              </w:rPr>
            </w:pPr>
            <w:r>
              <w:rPr>
                <w:szCs w:val="24"/>
              </w:rPr>
              <w:t>PH 591</w:t>
            </w:r>
          </w:p>
        </w:tc>
        <w:tc>
          <w:tcPr>
            <w:tcW w:w="5621" w:type="dxa"/>
            <w:tcBorders>
              <w:bottom w:val="single" w:sz="4" w:space="0" w:color="auto"/>
            </w:tcBorders>
          </w:tcPr>
          <w:p w:rsidR="00531A51" w:rsidRDefault="00531A51" w:rsidP="005C3A30">
            <w:pPr>
              <w:rPr>
                <w:szCs w:val="24"/>
              </w:rPr>
            </w:pPr>
            <w:r>
              <w:rPr>
                <w:szCs w:val="24"/>
              </w:rPr>
              <w:t xml:space="preserve">Program Evaluation </w:t>
            </w:r>
            <w:r w:rsidRPr="005C3A30">
              <w:rPr>
                <w:sz w:val="20"/>
                <w:szCs w:val="20"/>
              </w:rPr>
              <w:t>(</w:t>
            </w:r>
            <w:r w:rsidR="005C3A30">
              <w:rPr>
                <w:sz w:val="20"/>
                <w:szCs w:val="20"/>
              </w:rPr>
              <w:t xml:space="preserve">prerequisites: </w:t>
            </w:r>
            <w:r w:rsidRPr="005C3A30">
              <w:rPr>
                <w:sz w:val="20"/>
                <w:szCs w:val="20"/>
              </w:rPr>
              <w:t xml:space="preserve">PH 587, PH 575, PH </w:t>
            </w:r>
            <w:r w:rsidR="005C3A30">
              <w:rPr>
                <w:sz w:val="20"/>
                <w:szCs w:val="20"/>
              </w:rPr>
              <w:t>520)</w:t>
            </w:r>
          </w:p>
        </w:tc>
        <w:tc>
          <w:tcPr>
            <w:tcW w:w="460" w:type="dxa"/>
            <w:tcBorders>
              <w:bottom w:val="single" w:sz="4" w:space="0" w:color="auto"/>
            </w:tcBorders>
          </w:tcPr>
          <w:p w:rsidR="00531A51" w:rsidRDefault="005C3A30" w:rsidP="006B4276">
            <w:pPr>
              <w:rPr>
                <w:szCs w:val="24"/>
              </w:rPr>
            </w:pPr>
            <w:r>
              <w:rPr>
                <w:szCs w:val="24"/>
              </w:rPr>
              <w:t>3</w:t>
            </w:r>
          </w:p>
        </w:tc>
        <w:tc>
          <w:tcPr>
            <w:tcW w:w="856" w:type="dxa"/>
            <w:tcBorders>
              <w:bottom w:val="single" w:sz="4" w:space="0" w:color="auto"/>
            </w:tcBorders>
          </w:tcPr>
          <w:p w:rsidR="00531A51" w:rsidRDefault="00531A51" w:rsidP="006B4276">
            <w:pPr>
              <w:rPr>
                <w:szCs w:val="24"/>
              </w:rPr>
            </w:pPr>
            <w:r>
              <w:rPr>
                <w:szCs w:val="24"/>
              </w:rPr>
              <w:t>F2F</w:t>
            </w:r>
          </w:p>
        </w:tc>
        <w:tc>
          <w:tcPr>
            <w:tcW w:w="676" w:type="dxa"/>
            <w:tcBorders>
              <w:bottom w:val="single" w:sz="4" w:space="0" w:color="auto"/>
            </w:tcBorders>
          </w:tcPr>
          <w:p w:rsidR="00531A51" w:rsidRDefault="00531A51" w:rsidP="006B4276">
            <w:pPr>
              <w:rPr>
                <w:szCs w:val="24"/>
              </w:rPr>
            </w:pPr>
            <w:r>
              <w:rPr>
                <w:szCs w:val="24"/>
              </w:rPr>
              <w:t>Web</w:t>
            </w:r>
          </w:p>
        </w:tc>
        <w:tc>
          <w:tcPr>
            <w:tcW w:w="676" w:type="dxa"/>
            <w:tcBorders>
              <w:bottom w:val="single" w:sz="4" w:space="0" w:color="auto"/>
            </w:tcBorders>
          </w:tcPr>
          <w:p w:rsidR="00531A51" w:rsidRDefault="00531A51" w:rsidP="006B4276">
            <w:pPr>
              <w:rPr>
                <w:szCs w:val="24"/>
              </w:rPr>
            </w:pPr>
          </w:p>
        </w:tc>
      </w:tr>
      <w:tr w:rsidR="00531A51" w:rsidTr="009D4AB5">
        <w:tc>
          <w:tcPr>
            <w:tcW w:w="1071" w:type="dxa"/>
            <w:tcBorders>
              <w:top w:val="single" w:sz="4" w:space="0" w:color="auto"/>
              <w:bottom w:val="single" w:sz="4" w:space="0" w:color="auto"/>
            </w:tcBorders>
          </w:tcPr>
          <w:p w:rsidR="00531A51" w:rsidRDefault="00531A51" w:rsidP="006B4276">
            <w:pPr>
              <w:rPr>
                <w:szCs w:val="24"/>
              </w:rPr>
            </w:pPr>
          </w:p>
        </w:tc>
        <w:tc>
          <w:tcPr>
            <w:tcW w:w="5621" w:type="dxa"/>
            <w:tcBorders>
              <w:top w:val="single" w:sz="4" w:space="0" w:color="auto"/>
              <w:bottom w:val="single" w:sz="4" w:space="0" w:color="auto"/>
            </w:tcBorders>
          </w:tcPr>
          <w:p w:rsidR="00531A51" w:rsidRDefault="005C3A30" w:rsidP="006B4276">
            <w:pPr>
              <w:rPr>
                <w:szCs w:val="24"/>
              </w:rPr>
            </w:pPr>
            <w:r>
              <w:rPr>
                <w:szCs w:val="24"/>
              </w:rPr>
              <w:t>Total Required</w:t>
            </w:r>
            <w:r w:rsidR="008E1032">
              <w:rPr>
                <w:szCs w:val="24"/>
              </w:rPr>
              <w:t xml:space="preserve"> Credit Hours</w:t>
            </w:r>
          </w:p>
        </w:tc>
        <w:tc>
          <w:tcPr>
            <w:tcW w:w="460" w:type="dxa"/>
            <w:tcBorders>
              <w:top w:val="single" w:sz="4" w:space="0" w:color="auto"/>
              <w:bottom w:val="single" w:sz="4" w:space="0" w:color="auto"/>
            </w:tcBorders>
          </w:tcPr>
          <w:p w:rsidR="00531A51" w:rsidRDefault="005C3A30" w:rsidP="006B4276">
            <w:pPr>
              <w:rPr>
                <w:szCs w:val="24"/>
              </w:rPr>
            </w:pPr>
            <w:r>
              <w:rPr>
                <w:szCs w:val="24"/>
              </w:rPr>
              <w:t>30</w:t>
            </w:r>
          </w:p>
        </w:tc>
        <w:tc>
          <w:tcPr>
            <w:tcW w:w="856" w:type="dxa"/>
            <w:tcBorders>
              <w:top w:val="single" w:sz="4" w:space="0" w:color="auto"/>
              <w:bottom w:val="single" w:sz="4" w:space="0" w:color="auto"/>
            </w:tcBorders>
          </w:tcPr>
          <w:p w:rsidR="00531A51" w:rsidRDefault="00531A51" w:rsidP="006B4276">
            <w:pPr>
              <w:rPr>
                <w:szCs w:val="24"/>
              </w:rPr>
            </w:pPr>
          </w:p>
        </w:tc>
        <w:tc>
          <w:tcPr>
            <w:tcW w:w="676" w:type="dxa"/>
            <w:tcBorders>
              <w:top w:val="single" w:sz="4" w:space="0" w:color="auto"/>
              <w:bottom w:val="single" w:sz="4" w:space="0" w:color="auto"/>
            </w:tcBorders>
          </w:tcPr>
          <w:p w:rsidR="00531A51" w:rsidRDefault="00531A51" w:rsidP="006B4276">
            <w:pPr>
              <w:rPr>
                <w:szCs w:val="24"/>
              </w:rPr>
            </w:pPr>
          </w:p>
        </w:tc>
        <w:tc>
          <w:tcPr>
            <w:tcW w:w="676" w:type="dxa"/>
            <w:tcBorders>
              <w:top w:val="single" w:sz="4" w:space="0" w:color="auto"/>
              <w:bottom w:val="single" w:sz="4" w:space="0" w:color="auto"/>
            </w:tcBorders>
          </w:tcPr>
          <w:p w:rsidR="00531A51" w:rsidRDefault="00531A51" w:rsidP="006B4276">
            <w:pPr>
              <w:rPr>
                <w:szCs w:val="24"/>
              </w:rPr>
            </w:pPr>
          </w:p>
        </w:tc>
      </w:tr>
    </w:tbl>
    <w:p w:rsidR="0001380E" w:rsidRPr="005C3A30" w:rsidRDefault="00F14DA7" w:rsidP="005C3A30">
      <w:pPr>
        <w:spacing w:after="0"/>
        <w:rPr>
          <w:sz w:val="20"/>
          <w:szCs w:val="20"/>
        </w:rPr>
      </w:pPr>
      <w:r w:rsidRPr="005C3A30">
        <w:rPr>
          <w:sz w:val="20"/>
          <w:szCs w:val="20"/>
          <w:vertAlign w:val="superscript"/>
        </w:rPr>
        <w:t>1</w:t>
      </w:r>
      <w:r w:rsidRPr="005C3A30">
        <w:rPr>
          <w:sz w:val="20"/>
          <w:szCs w:val="20"/>
        </w:rPr>
        <w:t xml:space="preserve"> PH 620 </w:t>
      </w:r>
      <w:r w:rsidRPr="00564E29">
        <w:rPr>
          <w:i/>
          <w:sz w:val="20"/>
          <w:szCs w:val="20"/>
        </w:rPr>
        <w:t>may</w:t>
      </w:r>
      <w:r w:rsidRPr="005C3A30">
        <w:rPr>
          <w:sz w:val="20"/>
          <w:szCs w:val="20"/>
        </w:rPr>
        <w:t xml:space="preserve"> be substituted</w:t>
      </w:r>
      <w:r w:rsidR="00564E29">
        <w:rPr>
          <w:sz w:val="20"/>
          <w:szCs w:val="20"/>
        </w:rPr>
        <w:t xml:space="preserve"> for students who’ve had graduate-level statistics</w:t>
      </w:r>
      <w:r w:rsidRPr="005C3A30">
        <w:rPr>
          <w:sz w:val="20"/>
          <w:szCs w:val="20"/>
        </w:rPr>
        <w:t xml:space="preserve">; it is only offered in </w:t>
      </w:r>
      <w:proofErr w:type="gramStart"/>
      <w:r w:rsidRPr="005C3A30">
        <w:rPr>
          <w:sz w:val="20"/>
          <w:szCs w:val="20"/>
        </w:rPr>
        <w:t>a</w:t>
      </w:r>
      <w:proofErr w:type="gramEnd"/>
      <w:r w:rsidRPr="005C3A30">
        <w:rPr>
          <w:sz w:val="20"/>
          <w:szCs w:val="20"/>
        </w:rPr>
        <w:t xml:space="preserve"> f2f format</w:t>
      </w:r>
    </w:p>
    <w:p w:rsidR="00F14DA7" w:rsidRDefault="005C3A30" w:rsidP="005C3A30">
      <w:pPr>
        <w:spacing w:after="0"/>
        <w:rPr>
          <w:sz w:val="20"/>
          <w:szCs w:val="20"/>
        </w:rPr>
      </w:pPr>
      <w:r w:rsidRPr="005C3A30">
        <w:rPr>
          <w:sz w:val="20"/>
          <w:szCs w:val="20"/>
          <w:vertAlign w:val="superscript"/>
        </w:rPr>
        <w:t>2</w:t>
      </w:r>
      <w:r w:rsidRPr="005C3A30">
        <w:rPr>
          <w:sz w:val="20"/>
          <w:szCs w:val="20"/>
        </w:rPr>
        <w:t xml:space="preserve"> </w:t>
      </w:r>
      <w:proofErr w:type="gramStart"/>
      <w:r w:rsidRPr="005C3A30">
        <w:rPr>
          <w:sz w:val="20"/>
          <w:szCs w:val="20"/>
        </w:rPr>
        <w:t>Summer</w:t>
      </w:r>
      <w:proofErr w:type="gramEnd"/>
      <w:r w:rsidRPr="005C3A30">
        <w:rPr>
          <w:sz w:val="20"/>
          <w:szCs w:val="20"/>
        </w:rPr>
        <w:t xml:space="preserve"> classes are offered based on faculty availability and course enrollments.</w:t>
      </w:r>
    </w:p>
    <w:p w:rsidR="005C3A30" w:rsidRDefault="005C3A30" w:rsidP="005C3A30">
      <w:pPr>
        <w:spacing w:after="0"/>
        <w:rPr>
          <w:sz w:val="20"/>
          <w:szCs w:val="20"/>
        </w:rPr>
      </w:pPr>
    </w:p>
    <w:p w:rsidR="008F0D23" w:rsidRPr="005C3A30" w:rsidRDefault="008F0D23" w:rsidP="005C3A30">
      <w:pPr>
        <w:spacing w:after="0"/>
        <w:rPr>
          <w:sz w:val="20"/>
          <w:szCs w:val="20"/>
        </w:rPr>
      </w:pPr>
    </w:p>
    <w:p w:rsidR="00091D87" w:rsidRDefault="009F7565" w:rsidP="003B0A25">
      <w:pPr>
        <w:pStyle w:val="Heading2"/>
        <w:spacing w:before="0"/>
      </w:pPr>
      <w:bookmarkStart w:id="27" w:name="_Toc489364936"/>
      <w:bookmarkStart w:id="28" w:name="_Toc489382753"/>
      <w:r>
        <w:lastRenderedPageBreak/>
        <w:t>Elective Courses</w:t>
      </w:r>
      <w:bookmarkEnd w:id="27"/>
      <w:bookmarkEnd w:id="28"/>
    </w:p>
    <w:p w:rsidR="004331BE" w:rsidRDefault="00564E29" w:rsidP="00E179D8">
      <w:pPr>
        <w:spacing w:after="0" w:line="240" w:lineRule="auto"/>
      </w:pPr>
      <w:r>
        <w:t>You will</w:t>
      </w:r>
      <w:r w:rsidR="00BF32D8">
        <w:t xml:space="preserve"> take 12 credit hours of electives</w:t>
      </w:r>
      <w:r w:rsidR="001F1A56">
        <w:t xml:space="preserve">, </w:t>
      </w:r>
      <w:r w:rsidR="00BF32D8">
        <w:t>chosen in</w:t>
      </w:r>
      <w:r w:rsidR="001F1A56">
        <w:t xml:space="preserve"> consultation with your </w:t>
      </w:r>
      <w:r>
        <w:t xml:space="preserve">academic </w:t>
      </w:r>
      <w:r w:rsidR="001F1A56">
        <w:t xml:space="preserve">advisor. You’re encouraged to seek out electives that </w:t>
      </w:r>
      <w:r w:rsidR="00BF32D8">
        <w:t xml:space="preserve">reflect </w:t>
      </w:r>
      <w:r w:rsidR="004331BE">
        <w:t>your</w:t>
      </w:r>
      <w:r w:rsidR="00BF32D8">
        <w:t xml:space="preserve"> professional or personal goals</w:t>
      </w:r>
      <w:r w:rsidR="00BF32D8" w:rsidRPr="00661834">
        <w:rPr>
          <w:b/>
        </w:rPr>
        <w:t xml:space="preserve">.  </w:t>
      </w:r>
      <w:r w:rsidR="004331BE">
        <w:t xml:space="preserve">You can choose to use some or all of your elective hours to complete a </w:t>
      </w:r>
      <w:r w:rsidR="004331BE" w:rsidRPr="001F1A56">
        <w:t>g</w:t>
      </w:r>
      <w:r w:rsidR="00B92CBA" w:rsidRPr="004331BE">
        <w:rPr>
          <w:rStyle w:val="Strong"/>
          <w:b w:val="0"/>
        </w:rPr>
        <w:t>raduate</w:t>
      </w:r>
      <w:r w:rsidR="00B92CBA">
        <w:rPr>
          <w:rStyle w:val="Strong"/>
          <w:b w:val="0"/>
        </w:rPr>
        <w:t xml:space="preserve"> c</w:t>
      </w:r>
      <w:r w:rsidR="001F1A56">
        <w:rPr>
          <w:rStyle w:val="Strong"/>
          <w:b w:val="0"/>
        </w:rPr>
        <w:t>ertificate</w:t>
      </w:r>
      <w:r w:rsidR="00BF32D8" w:rsidRPr="00B92CBA">
        <w:rPr>
          <w:rStyle w:val="Strong"/>
          <w:b w:val="0"/>
        </w:rPr>
        <w:t xml:space="preserve"> t</w:t>
      </w:r>
      <w:r w:rsidR="008C4938">
        <w:rPr>
          <w:rStyle w:val="Strong"/>
          <w:b w:val="0"/>
        </w:rPr>
        <w:t>hat complement</w:t>
      </w:r>
      <w:r w:rsidR="001F1A56">
        <w:rPr>
          <w:rStyle w:val="Strong"/>
          <w:b w:val="0"/>
        </w:rPr>
        <w:t>s</w:t>
      </w:r>
      <w:r w:rsidR="008C4938">
        <w:rPr>
          <w:rStyle w:val="Strong"/>
          <w:b w:val="0"/>
        </w:rPr>
        <w:t xml:space="preserve"> public health.  </w:t>
      </w:r>
      <w:hyperlink r:id="rId12" w:history="1">
        <w:r w:rsidR="008C4938" w:rsidRPr="008C4938">
          <w:rPr>
            <w:rStyle w:val="Hyperlink"/>
          </w:rPr>
          <w:t>Courses</w:t>
        </w:r>
        <w:r w:rsidR="00661834" w:rsidRPr="008C4938">
          <w:rPr>
            <w:rStyle w:val="Hyperlink"/>
          </w:rPr>
          <w:t xml:space="preserve"> that </w:t>
        </w:r>
        <w:r w:rsidR="008C4938" w:rsidRPr="008C4938">
          <w:rPr>
            <w:rStyle w:val="Hyperlink"/>
          </w:rPr>
          <w:t>are</w:t>
        </w:r>
        <w:r w:rsidR="00661834" w:rsidRPr="008C4938">
          <w:rPr>
            <w:rStyle w:val="Hyperlink"/>
          </w:rPr>
          <w:t xml:space="preserve"> required by both the MPH </w:t>
        </w:r>
        <w:r w:rsidR="00B92CBA" w:rsidRPr="008C4938">
          <w:rPr>
            <w:rStyle w:val="Hyperlink"/>
          </w:rPr>
          <w:t xml:space="preserve">program and the certificate may </w:t>
        </w:r>
        <w:r w:rsidR="00661834" w:rsidRPr="008C4938">
          <w:rPr>
            <w:rStyle w:val="Hyperlink"/>
          </w:rPr>
          <w:t>coun</w:t>
        </w:r>
        <w:r w:rsidR="00BF32D8" w:rsidRPr="008C4938">
          <w:rPr>
            <w:rStyle w:val="Hyperlink"/>
          </w:rPr>
          <w:t xml:space="preserve">t </w:t>
        </w:r>
        <w:r w:rsidR="00B92CBA" w:rsidRPr="008C4938">
          <w:rPr>
            <w:rStyle w:val="Hyperlink"/>
          </w:rPr>
          <w:t xml:space="preserve">toward both </w:t>
        </w:r>
        <w:r w:rsidR="008C4938" w:rsidRPr="008C4938">
          <w:rPr>
            <w:rStyle w:val="Hyperlink"/>
          </w:rPr>
          <w:t>programs</w:t>
        </w:r>
      </w:hyperlink>
      <w:r w:rsidR="00B92CBA">
        <w:t xml:space="preserve">. </w:t>
      </w:r>
      <w:r w:rsidR="008C4938">
        <w:t xml:space="preserve"> </w:t>
      </w:r>
    </w:p>
    <w:p w:rsidR="004331BE" w:rsidRDefault="004331BE" w:rsidP="00E179D8">
      <w:pPr>
        <w:spacing w:after="0" w:line="240" w:lineRule="auto"/>
      </w:pPr>
    </w:p>
    <w:p w:rsidR="00661834" w:rsidRDefault="004331BE" w:rsidP="00E179D8">
      <w:pPr>
        <w:spacing w:after="0" w:line="240" w:lineRule="auto"/>
      </w:pPr>
      <w:r w:rsidRPr="006F62B8">
        <w:t>A list of certificates that compliment public health is on the</w:t>
      </w:r>
      <w:r w:rsidR="006F62B8">
        <w:t xml:space="preserve"> </w:t>
      </w:r>
      <w:hyperlink r:id="rId13" w:history="1">
        <w:r w:rsidR="006F62B8" w:rsidRPr="006F62B8">
          <w:rPr>
            <w:rStyle w:val="Hyperlink"/>
          </w:rPr>
          <w:t>MPH website</w:t>
        </w:r>
      </w:hyperlink>
      <w:r w:rsidR="006F62B8">
        <w:t>.</w:t>
      </w:r>
      <w:r>
        <w:t xml:space="preserve"> </w:t>
      </w:r>
      <w:r w:rsidR="006F62B8">
        <w:t xml:space="preserve"> </w:t>
      </w:r>
      <w:r w:rsidR="0080272C">
        <w:t>The list is hyperlinked to take you to certificate’s information page.</w:t>
      </w:r>
      <w:r w:rsidR="0080272C" w:rsidRPr="0080272C">
        <w:t xml:space="preserve"> </w:t>
      </w:r>
      <w:r w:rsidR="0080272C">
        <w:t xml:space="preserve">You must apply and be accepted into certificate programs, independent of the MPH application process.  </w:t>
      </w:r>
      <w:r w:rsidR="003B582D">
        <w:t>Certificates earned are displayed on your transcripts.</w:t>
      </w:r>
    </w:p>
    <w:p w:rsidR="008C4938" w:rsidRDefault="008C4938" w:rsidP="00E179D8">
      <w:pPr>
        <w:spacing w:after="0" w:line="240" w:lineRule="auto"/>
      </w:pPr>
    </w:p>
    <w:p w:rsidR="008C4938" w:rsidRDefault="008C4938" w:rsidP="00E179D8">
      <w:pPr>
        <w:spacing w:after="0" w:line="240" w:lineRule="auto"/>
      </w:pPr>
      <w:r>
        <w:t xml:space="preserve">It is the student's responsibility to ensure proper sequencing of electives/certificate courses. </w:t>
      </w:r>
    </w:p>
    <w:p w:rsidR="008C4938" w:rsidRDefault="008C4938" w:rsidP="00E179D8">
      <w:pPr>
        <w:spacing w:after="0" w:line="240" w:lineRule="auto"/>
      </w:pPr>
    </w:p>
    <w:p w:rsidR="00473E68" w:rsidRDefault="005B0A4E" w:rsidP="00661834">
      <w:pPr>
        <w:pStyle w:val="Heading2"/>
      </w:pPr>
      <w:bookmarkStart w:id="29" w:name="_Toc489364937"/>
      <w:bookmarkStart w:id="30" w:name="_Toc489382754"/>
      <w:r>
        <w:t xml:space="preserve">Graduate </w:t>
      </w:r>
      <w:r w:rsidR="009B4A96">
        <w:t>Applied Practice Experiences</w:t>
      </w:r>
      <w:bookmarkEnd w:id="29"/>
      <w:bookmarkEnd w:id="30"/>
    </w:p>
    <w:p w:rsidR="00AD5BD4" w:rsidRDefault="008F0D23" w:rsidP="00E179D8">
      <w:pPr>
        <w:spacing w:after="0" w:line="240" w:lineRule="auto"/>
      </w:pPr>
      <w:r>
        <w:rPr>
          <w:szCs w:val="24"/>
        </w:rPr>
        <w:t xml:space="preserve">The MPH is a professional </w:t>
      </w:r>
      <w:r w:rsidRPr="009B386A">
        <w:rPr>
          <w:i/>
          <w:szCs w:val="24"/>
        </w:rPr>
        <w:t>practice</w:t>
      </w:r>
      <w:r>
        <w:rPr>
          <w:szCs w:val="24"/>
        </w:rPr>
        <w:t xml:space="preserve"> degree</w:t>
      </w:r>
      <w:r w:rsidR="00301D93">
        <w:rPr>
          <w:szCs w:val="24"/>
        </w:rPr>
        <w:t>, and</w:t>
      </w:r>
      <w:r>
        <w:rPr>
          <w:szCs w:val="24"/>
        </w:rPr>
        <w:t xml:space="preserve"> as such, we believe it is important for </w:t>
      </w:r>
      <w:r w:rsidR="001F1A56">
        <w:rPr>
          <w:szCs w:val="24"/>
        </w:rPr>
        <w:t xml:space="preserve">all MPH </w:t>
      </w:r>
      <w:r>
        <w:rPr>
          <w:szCs w:val="24"/>
        </w:rPr>
        <w:t>students to be exposed to</w:t>
      </w:r>
      <w:r w:rsidR="009B386A">
        <w:rPr>
          <w:szCs w:val="24"/>
        </w:rPr>
        <w:t>,</w:t>
      </w:r>
      <w:r>
        <w:rPr>
          <w:szCs w:val="24"/>
        </w:rPr>
        <w:t xml:space="preserve"> and involved in</w:t>
      </w:r>
      <w:r w:rsidR="009B386A">
        <w:rPr>
          <w:szCs w:val="24"/>
        </w:rPr>
        <w:t>,</w:t>
      </w:r>
      <w:r>
        <w:rPr>
          <w:szCs w:val="24"/>
        </w:rPr>
        <w:t xml:space="preserve"> public health practice </w:t>
      </w:r>
      <w:r w:rsidR="005F47FC">
        <w:rPr>
          <w:szCs w:val="24"/>
        </w:rPr>
        <w:t>throughout the program</w:t>
      </w:r>
      <w:r w:rsidR="0032649D">
        <w:rPr>
          <w:szCs w:val="24"/>
        </w:rPr>
        <w:t>.</w:t>
      </w:r>
      <w:r w:rsidR="00301D93">
        <w:rPr>
          <w:szCs w:val="24"/>
        </w:rPr>
        <w:t xml:space="preserve"> </w:t>
      </w:r>
      <w:r w:rsidR="00301D93">
        <w:t xml:space="preserve"> </w:t>
      </w:r>
      <w:r w:rsidR="009B386A">
        <w:t>One of the ways we do this is through graduate applied pra</w:t>
      </w:r>
      <w:r w:rsidR="006878A7">
        <w:t xml:space="preserve">ctice experiences – or </w:t>
      </w:r>
      <w:proofErr w:type="spellStart"/>
      <w:r w:rsidR="006878A7">
        <w:t>GrAPEs</w:t>
      </w:r>
      <w:proofErr w:type="spellEnd"/>
      <w:r w:rsidR="006878A7">
        <w:t xml:space="preserve">. </w:t>
      </w:r>
    </w:p>
    <w:p w:rsidR="00B3211E" w:rsidRDefault="006878A7" w:rsidP="00E179D8">
      <w:pPr>
        <w:spacing w:after="0" w:line="240" w:lineRule="auto"/>
      </w:pPr>
      <w:proofErr w:type="spellStart"/>
      <w:r>
        <w:t>GrAPEs</w:t>
      </w:r>
      <w:proofErr w:type="spellEnd"/>
      <w:r>
        <w:t xml:space="preserve"> are different</w:t>
      </w:r>
      <w:r w:rsidR="00A63CAA">
        <w:t xml:space="preserve"> than volunteering or shadowing, because </w:t>
      </w:r>
      <w:r w:rsidR="00AD5BD4">
        <w:t>they provide you opportunities to apply content learned in your courses to real-world, real-</w:t>
      </w:r>
      <w:r w:rsidR="00AD5BD4" w:rsidRPr="006F62B8">
        <w:t>time public health issues.</w:t>
      </w:r>
      <w:r>
        <w:t xml:space="preserve"> </w:t>
      </w:r>
      <w:r w:rsidR="00A63CAA">
        <w:t>MPH</w:t>
      </w:r>
      <w:r>
        <w:t xml:space="preserve"> </w:t>
      </w:r>
      <w:proofErr w:type="spellStart"/>
      <w:r>
        <w:t>GrAPEs</w:t>
      </w:r>
      <w:proofErr w:type="spellEnd"/>
      <w:r>
        <w:t xml:space="preserve"> hav</w:t>
      </w:r>
      <w:r w:rsidR="00AD5BD4">
        <w:t>e four distinct requirements</w:t>
      </w:r>
      <w:r w:rsidR="00A63CAA">
        <w:t xml:space="preserve"> that must be met:</w:t>
      </w:r>
    </w:p>
    <w:p w:rsidR="006F62B8" w:rsidRDefault="006F62B8" w:rsidP="00E179D8">
      <w:pPr>
        <w:spacing w:after="0" w:line="240" w:lineRule="auto"/>
      </w:pPr>
    </w:p>
    <w:p w:rsidR="006F62B8" w:rsidRDefault="006F62B8" w:rsidP="00E179D8">
      <w:pPr>
        <w:pStyle w:val="ListParagraph"/>
        <w:numPr>
          <w:ilvl w:val="0"/>
          <w:numId w:val="8"/>
        </w:numPr>
        <w:spacing w:after="0" w:line="240" w:lineRule="auto"/>
      </w:pPr>
      <w:r>
        <w:t>S</w:t>
      </w:r>
      <w:r w:rsidRPr="005305DA">
        <w:rPr>
          <w:i/>
        </w:rPr>
        <w:t>ubstantial interaction with a public health or related organization</w:t>
      </w:r>
      <w:r>
        <w:t>.</w:t>
      </w:r>
      <w:r w:rsidR="0028261D">
        <w:t xml:space="preserve"> </w:t>
      </w:r>
    </w:p>
    <w:p w:rsidR="005305DA" w:rsidRPr="0028261D" w:rsidRDefault="0028261D" w:rsidP="005305DA">
      <w:pPr>
        <w:pStyle w:val="ListParagraph"/>
        <w:numPr>
          <w:ilvl w:val="0"/>
          <w:numId w:val="8"/>
        </w:numPr>
        <w:spacing w:after="0" w:line="240" w:lineRule="auto"/>
        <w:rPr>
          <w:i/>
        </w:rPr>
      </w:pPr>
      <w:r w:rsidRPr="0028261D">
        <w:rPr>
          <w:i/>
        </w:rPr>
        <w:t>Application of</w:t>
      </w:r>
      <w:r w:rsidR="005305DA" w:rsidRPr="0028261D">
        <w:rPr>
          <w:i/>
        </w:rPr>
        <w:t xml:space="preserve"> content learned in courses to a public health problem. </w:t>
      </w:r>
    </w:p>
    <w:p w:rsidR="006F62B8" w:rsidRPr="0028261D" w:rsidRDefault="006F62B8" w:rsidP="00E179D8">
      <w:pPr>
        <w:pStyle w:val="ListParagraph"/>
        <w:numPr>
          <w:ilvl w:val="0"/>
          <w:numId w:val="8"/>
        </w:numPr>
        <w:spacing w:after="0" w:line="240" w:lineRule="auto"/>
        <w:rPr>
          <w:i/>
        </w:rPr>
      </w:pPr>
      <w:r w:rsidRPr="0028261D">
        <w:rPr>
          <w:i/>
        </w:rPr>
        <w:t>Competency-based product developed during the experience.</w:t>
      </w:r>
    </w:p>
    <w:p w:rsidR="006F62B8" w:rsidRPr="0028261D" w:rsidRDefault="006F62B8" w:rsidP="00E179D8">
      <w:pPr>
        <w:pStyle w:val="ListParagraph"/>
        <w:numPr>
          <w:ilvl w:val="0"/>
          <w:numId w:val="8"/>
        </w:numPr>
        <w:spacing w:after="0" w:line="240" w:lineRule="auto"/>
        <w:rPr>
          <w:i/>
        </w:rPr>
      </w:pPr>
      <w:r w:rsidRPr="0028261D">
        <w:rPr>
          <w:i/>
        </w:rPr>
        <w:t>Structured reflection on the experience.</w:t>
      </w:r>
    </w:p>
    <w:p w:rsidR="006F62B8" w:rsidRDefault="006F62B8" w:rsidP="00E179D8">
      <w:pPr>
        <w:spacing w:after="0" w:line="240" w:lineRule="auto"/>
      </w:pPr>
    </w:p>
    <w:p w:rsidR="009B386A" w:rsidRDefault="0028261D" w:rsidP="00E179D8">
      <w:pPr>
        <w:spacing w:after="0" w:line="240" w:lineRule="auto"/>
      </w:pPr>
      <w:r>
        <w:t xml:space="preserve">To ensure substantial interaction with a public health or related organization, you’re required to </w:t>
      </w:r>
      <w:r w:rsidR="00AD3FE7" w:rsidRPr="0028261D">
        <w:t xml:space="preserve">complete four units of </w:t>
      </w:r>
      <w:proofErr w:type="spellStart"/>
      <w:r w:rsidR="00AD3FE7" w:rsidRPr="0028261D">
        <w:t>GrAPEs</w:t>
      </w:r>
      <w:proofErr w:type="spellEnd"/>
      <w:r w:rsidR="00AD3FE7" w:rsidRPr="0028261D">
        <w:t xml:space="preserve"> prior to g</w:t>
      </w:r>
      <w:r w:rsidR="006F62B8" w:rsidRPr="0028261D">
        <w:t xml:space="preserve">raduation.  Each </w:t>
      </w:r>
      <w:proofErr w:type="spellStart"/>
      <w:r w:rsidR="006F62B8" w:rsidRPr="0028261D">
        <w:t>GrAPE</w:t>
      </w:r>
      <w:proofErr w:type="spellEnd"/>
      <w:r w:rsidR="006F62B8" w:rsidRPr="0028261D">
        <w:t xml:space="preserve"> unit is </w:t>
      </w:r>
      <w:r w:rsidR="00AD3FE7" w:rsidRPr="0028261D">
        <w:t>25</w:t>
      </w:r>
      <w:r w:rsidR="006F62B8" w:rsidRPr="0028261D">
        <w:t xml:space="preserve"> – 40</w:t>
      </w:r>
      <w:r w:rsidR="00AD3FE7" w:rsidRPr="0028261D">
        <w:t xml:space="preserve"> clock hours of </w:t>
      </w:r>
      <w:r w:rsidR="00AD3FE7" w:rsidRPr="0028261D">
        <w:rPr>
          <w:i/>
        </w:rPr>
        <w:t>working</w:t>
      </w:r>
      <w:r w:rsidR="00AD3FE7" w:rsidRPr="005F47FC">
        <w:rPr>
          <w:i/>
        </w:rPr>
        <w:t xml:space="preserve"> with</w:t>
      </w:r>
      <w:r w:rsidR="00AD3FE7">
        <w:t xml:space="preserve"> or </w:t>
      </w:r>
      <w:r w:rsidR="00AD3FE7" w:rsidRPr="005F47FC">
        <w:rPr>
          <w:i/>
        </w:rPr>
        <w:t>working in</w:t>
      </w:r>
      <w:r w:rsidR="006F62B8">
        <w:t xml:space="preserve"> a practice setting, depending on the type of </w:t>
      </w:r>
      <w:proofErr w:type="spellStart"/>
      <w:r w:rsidR="00AD5BD4">
        <w:t>GrAPE</w:t>
      </w:r>
      <w:proofErr w:type="spellEnd"/>
      <w:r w:rsidR="00AD5BD4">
        <w:t xml:space="preserve"> </w:t>
      </w:r>
      <w:r w:rsidR="006F62B8">
        <w:t>experience</w:t>
      </w:r>
      <w:r w:rsidR="00DA035D">
        <w:t>(s) you choose (explained on next page).</w:t>
      </w:r>
    </w:p>
    <w:p w:rsidR="00AD3FE7" w:rsidRDefault="00AD3FE7" w:rsidP="00E179D8">
      <w:pPr>
        <w:spacing w:after="0" w:line="240" w:lineRule="auto"/>
      </w:pPr>
    </w:p>
    <w:p w:rsidR="00DA035D" w:rsidRDefault="0028261D" w:rsidP="00E179D8">
      <w:pPr>
        <w:spacing w:after="0" w:line="240" w:lineRule="auto"/>
      </w:pPr>
      <w:r>
        <w:t xml:space="preserve">You are required to demonstrate the application of course content by creating a competency-based product during your </w:t>
      </w:r>
      <w:proofErr w:type="spellStart"/>
      <w:r>
        <w:t>GrAPE</w:t>
      </w:r>
      <w:proofErr w:type="spellEnd"/>
      <w:r>
        <w:t>.</w:t>
      </w:r>
      <w:r w:rsidR="005305DA">
        <w:t xml:space="preserve"> </w:t>
      </w:r>
      <w:r w:rsidR="00BE7E28">
        <w:t xml:space="preserve">Per accreditation requirements, </w:t>
      </w:r>
      <w:r w:rsidR="005305DA">
        <w:t>you</w:t>
      </w:r>
      <w:r w:rsidR="00BE7E28">
        <w:t xml:space="preserve"> must </w:t>
      </w:r>
      <w:r w:rsidR="00354953">
        <w:t xml:space="preserve">produce a </w:t>
      </w:r>
      <w:r w:rsidR="00354953" w:rsidRPr="005305DA">
        <w:rPr>
          <w:i/>
        </w:rPr>
        <w:t>minimum of two products</w:t>
      </w:r>
      <w:r w:rsidR="00354953">
        <w:t xml:space="preserve"> </w:t>
      </w:r>
      <w:r w:rsidR="005305DA">
        <w:t xml:space="preserve">from your </w:t>
      </w:r>
      <w:proofErr w:type="spellStart"/>
      <w:r w:rsidR="005305DA">
        <w:t>GrAPEs</w:t>
      </w:r>
      <w:proofErr w:type="spellEnd"/>
      <w:r w:rsidR="005305DA">
        <w:t xml:space="preserve"> </w:t>
      </w:r>
      <w:r w:rsidR="00354953">
        <w:t xml:space="preserve">that demonstrate a minimum of five competencies, of which at least three must be foundational competencies.  </w:t>
      </w:r>
      <w:r w:rsidR="005305DA">
        <w:t>That probably sounds more complicated than it is</w:t>
      </w:r>
      <w:r w:rsidR="00DA035D">
        <w:t>, but</w:t>
      </w:r>
      <w:r w:rsidR="005305DA">
        <w:t xml:space="preserve"> the instructions on the MPH </w:t>
      </w:r>
      <w:r w:rsidR="00B05A21">
        <w:t>Student o</w:t>
      </w:r>
      <w:r w:rsidR="005305DA">
        <w:t xml:space="preserve">rganizational </w:t>
      </w:r>
      <w:r w:rsidR="00B05A21">
        <w:t>site on Blackboard</w:t>
      </w:r>
      <w:r w:rsidR="005305DA">
        <w:t xml:space="preserve"> will explain all of this in great detail. </w:t>
      </w:r>
    </w:p>
    <w:p w:rsidR="00DA035D" w:rsidRDefault="00DA035D" w:rsidP="00E179D8">
      <w:pPr>
        <w:spacing w:after="0" w:line="240" w:lineRule="auto"/>
      </w:pPr>
    </w:p>
    <w:p w:rsidR="009B386A" w:rsidRDefault="00DA035D" w:rsidP="00E179D8">
      <w:pPr>
        <w:spacing w:after="0" w:line="240" w:lineRule="auto"/>
      </w:pPr>
      <w:r>
        <w:t xml:space="preserve">In the spirit of true service leaning, you’ll complete a structured reflection, and upload it, your products, and all other related forms into your </w:t>
      </w:r>
      <w:r w:rsidR="00354953">
        <w:t xml:space="preserve">e-Portfolio.  </w:t>
      </w:r>
    </w:p>
    <w:p w:rsidR="00BE7E28" w:rsidRDefault="00BE7E28" w:rsidP="00BE7E28">
      <w:pPr>
        <w:spacing w:after="0"/>
      </w:pPr>
    </w:p>
    <w:p w:rsidR="0032649D" w:rsidRPr="0032649D" w:rsidRDefault="0032649D" w:rsidP="0032649D">
      <w:pPr>
        <w:pStyle w:val="Heading3"/>
      </w:pPr>
      <w:bookmarkStart w:id="31" w:name="_Toc489364938"/>
      <w:bookmarkStart w:id="32" w:name="_Toc489382755"/>
      <w:r w:rsidRPr="0032649D">
        <w:lastRenderedPageBreak/>
        <w:t xml:space="preserve">Curricular </w:t>
      </w:r>
      <w:proofErr w:type="spellStart"/>
      <w:r w:rsidRPr="0032649D">
        <w:t>GrAPEs</w:t>
      </w:r>
      <w:bookmarkEnd w:id="31"/>
      <w:bookmarkEnd w:id="32"/>
      <w:proofErr w:type="spellEnd"/>
    </w:p>
    <w:p w:rsidR="0032649D" w:rsidRDefault="0032649D" w:rsidP="005F47FC">
      <w:pPr>
        <w:spacing w:after="0"/>
      </w:pPr>
      <w:r w:rsidRPr="00D64591">
        <w:rPr>
          <w:rStyle w:val="Heading4Char"/>
        </w:rPr>
        <w:t>PH 546, Internship</w:t>
      </w:r>
      <w:r w:rsidR="003245D3">
        <w:t>, is a one – six credit</w:t>
      </w:r>
      <w:r w:rsidR="00B3211E">
        <w:t xml:space="preserve"> hour </w:t>
      </w:r>
      <w:r w:rsidR="003245D3">
        <w:t xml:space="preserve">field-based experience </w:t>
      </w:r>
      <w:r w:rsidR="00B3211E">
        <w:t>in a public health or related organization.  Each credit hour of internship</w:t>
      </w:r>
      <w:r w:rsidR="00414951">
        <w:t xml:space="preserve"> requires a minimum of 40 clock-hours of on-site time, and is equal to one </w:t>
      </w:r>
      <w:proofErr w:type="spellStart"/>
      <w:r w:rsidR="00414951">
        <w:t>GrAPE</w:t>
      </w:r>
      <w:proofErr w:type="spellEnd"/>
      <w:r w:rsidR="00414951">
        <w:t xml:space="preserve"> unit. If you’ve never worked in public health or a related field, we strongly encourage you to do an internship to gain this professional experience.</w:t>
      </w:r>
      <w:r w:rsidR="00C60209">
        <w:t xml:space="preserve"> </w:t>
      </w:r>
      <w:r w:rsidR="00B70DEF">
        <w:t xml:space="preserve"> If </w:t>
      </w:r>
      <w:r w:rsidR="001F1A56">
        <w:t xml:space="preserve">you choose to complete an internship, you </w:t>
      </w:r>
      <w:r w:rsidR="00414951">
        <w:t xml:space="preserve">must first complete an internship </w:t>
      </w:r>
      <w:proofErr w:type="spellStart"/>
      <w:r w:rsidR="00414951">
        <w:t>orientation</w:t>
      </w:r>
      <w:proofErr w:type="gramStart"/>
      <w:r w:rsidR="00414951">
        <w:t>,</w:t>
      </w:r>
      <w:r w:rsidR="001F1A56">
        <w:t>should</w:t>
      </w:r>
      <w:proofErr w:type="spellEnd"/>
      <w:proofErr w:type="gramEnd"/>
      <w:r w:rsidR="001F1A56">
        <w:t xml:space="preserve"> do so near </w:t>
      </w:r>
      <w:r w:rsidR="00B70DEF">
        <w:t xml:space="preserve">the end of </w:t>
      </w:r>
      <w:r w:rsidR="009135C7">
        <w:t>your</w:t>
      </w:r>
      <w:r w:rsidR="00B70DEF">
        <w:t xml:space="preserve"> program.</w:t>
      </w:r>
      <w:r w:rsidR="00414951">
        <w:t xml:space="preserve"> Instructions and forms are housed in the MPH Blackboard organizational site</w:t>
      </w:r>
    </w:p>
    <w:p w:rsidR="0032649D" w:rsidRDefault="0032649D" w:rsidP="005F47FC">
      <w:pPr>
        <w:spacing w:after="0"/>
      </w:pPr>
      <w:r w:rsidRPr="003245D3">
        <w:rPr>
          <w:rStyle w:val="Heading4Char"/>
        </w:rPr>
        <w:t>PH 588, Capstone</w:t>
      </w:r>
      <w:r w:rsidR="003245D3">
        <w:t>, is a three credit-hour appli</w:t>
      </w:r>
      <w:r w:rsidR="009135C7">
        <w:t>ed pra</w:t>
      </w:r>
      <w:r w:rsidR="003245D3">
        <w:t>ctice experience course</w:t>
      </w:r>
      <w:r w:rsidR="00AB18F4">
        <w:t xml:space="preserve"> that counts for three </w:t>
      </w:r>
      <w:proofErr w:type="spellStart"/>
      <w:r w:rsidR="00AB18F4">
        <w:t>GrAPE</w:t>
      </w:r>
      <w:proofErr w:type="spellEnd"/>
      <w:r w:rsidR="00AB18F4">
        <w:t xml:space="preserve"> units</w:t>
      </w:r>
      <w:r w:rsidR="003245D3">
        <w:t>. Students</w:t>
      </w:r>
      <w:r w:rsidR="009135C7">
        <w:t xml:space="preserve"> taking capstone</w:t>
      </w:r>
      <w:r w:rsidR="003245D3">
        <w:t xml:space="preserve"> work</w:t>
      </w:r>
      <w:r w:rsidR="00AB18F4">
        <w:t xml:space="preserve"> </w:t>
      </w:r>
      <w:r w:rsidR="003245D3">
        <w:t>the entire semester on a project for an external public health or related client.</w:t>
      </w:r>
      <w:r w:rsidR="00AB18F4">
        <w:t xml:space="preserve"> </w:t>
      </w:r>
      <w:r w:rsidR="009135C7">
        <w:t>Capstone can only be taken ne</w:t>
      </w:r>
      <w:r w:rsidR="00B70DEF">
        <w:t xml:space="preserve">ar the end of </w:t>
      </w:r>
      <w:r w:rsidR="009135C7">
        <w:t>your</w:t>
      </w:r>
      <w:r w:rsidR="00C60209">
        <w:t xml:space="preserve"> program, and requires instructor approval to enroll.</w:t>
      </w:r>
    </w:p>
    <w:p w:rsidR="0032649D" w:rsidRDefault="0032649D" w:rsidP="005F47FC">
      <w:pPr>
        <w:spacing w:after="0"/>
      </w:pPr>
      <w:r w:rsidRPr="00AB18F4">
        <w:rPr>
          <w:rStyle w:val="Heading4Char"/>
        </w:rPr>
        <w:t>Course-Embedded Projects</w:t>
      </w:r>
      <w:r w:rsidR="00AB18F4">
        <w:t xml:space="preserve"> all</w:t>
      </w:r>
      <w:r w:rsidR="009135C7">
        <w:t>ow you</w:t>
      </w:r>
      <w:r w:rsidR="00AB18F4">
        <w:t xml:space="preserve"> to earn up to three units of </w:t>
      </w:r>
      <w:proofErr w:type="spellStart"/>
      <w:r w:rsidR="00AB18F4">
        <w:t>GrAPEs</w:t>
      </w:r>
      <w:proofErr w:type="spellEnd"/>
      <w:r w:rsidR="00AB18F4">
        <w:t xml:space="preserve"> within the</w:t>
      </w:r>
      <w:r w:rsidR="009135C7">
        <w:t xml:space="preserve"> course. Course-embedded projects </w:t>
      </w:r>
      <w:r w:rsidR="00AB18F4">
        <w:t>are</w:t>
      </w:r>
      <w:r w:rsidR="00655CA6">
        <w:t xml:space="preserve"> offered</w:t>
      </w:r>
      <w:r w:rsidR="00AB18F4">
        <w:t xml:space="preserve"> at the discretion of the instructor.</w:t>
      </w:r>
    </w:p>
    <w:p w:rsidR="00E179D8" w:rsidRDefault="00E179D8" w:rsidP="005F47FC">
      <w:pPr>
        <w:spacing w:after="0"/>
      </w:pPr>
    </w:p>
    <w:p w:rsidR="00AB18F4" w:rsidRDefault="00AB18F4" w:rsidP="00AB18F4">
      <w:pPr>
        <w:pStyle w:val="Heading3"/>
      </w:pPr>
      <w:bookmarkStart w:id="33" w:name="_Toc489364939"/>
      <w:bookmarkStart w:id="34" w:name="_Toc489382756"/>
      <w:r>
        <w:t xml:space="preserve">Co-Curricular </w:t>
      </w:r>
      <w:proofErr w:type="spellStart"/>
      <w:r>
        <w:t>GrAPEs</w:t>
      </w:r>
      <w:bookmarkEnd w:id="33"/>
      <w:bookmarkEnd w:id="34"/>
      <w:proofErr w:type="spellEnd"/>
    </w:p>
    <w:p w:rsidR="009F7565" w:rsidRPr="00BE7E28" w:rsidRDefault="00655CA6" w:rsidP="00BF32D8">
      <w:pPr>
        <w:spacing w:after="0"/>
      </w:pPr>
      <w:r w:rsidRPr="005F7392">
        <w:rPr>
          <w:rStyle w:val="Heading4Char"/>
        </w:rPr>
        <w:t xml:space="preserve">Group </w:t>
      </w:r>
      <w:proofErr w:type="spellStart"/>
      <w:r w:rsidR="005A3B80" w:rsidRPr="005F7392">
        <w:rPr>
          <w:rStyle w:val="Heading4Char"/>
        </w:rPr>
        <w:t>GrAPE</w:t>
      </w:r>
      <w:proofErr w:type="spellEnd"/>
      <w:r w:rsidRPr="005F7392">
        <w:rPr>
          <w:rStyle w:val="Heading4Char"/>
        </w:rPr>
        <w:t xml:space="preserve"> Projects</w:t>
      </w:r>
      <w:r w:rsidR="00320BBF">
        <w:rPr>
          <w:szCs w:val="24"/>
        </w:rPr>
        <w:t xml:space="preserve"> can be proposed by groups of students or student organizations.  The proposal must address the four </w:t>
      </w:r>
      <w:proofErr w:type="spellStart"/>
      <w:r w:rsidR="00320BBF">
        <w:rPr>
          <w:szCs w:val="24"/>
        </w:rPr>
        <w:t>GrAPE</w:t>
      </w:r>
      <w:proofErr w:type="spellEnd"/>
      <w:r w:rsidR="00320BBF">
        <w:rPr>
          <w:szCs w:val="24"/>
        </w:rPr>
        <w:t xml:space="preserve"> requirements, and </w:t>
      </w:r>
      <w:r>
        <w:rPr>
          <w:szCs w:val="24"/>
        </w:rPr>
        <w:t xml:space="preserve">must be approved prior to beginning </w:t>
      </w:r>
      <w:r w:rsidR="00320BBF">
        <w:rPr>
          <w:szCs w:val="24"/>
        </w:rPr>
        <w:t>the project</w:t>
      </w:r>
      <w:r>
        <w:rPr>
          <w:szCs w:val="24"/>
        </w:rPr>
        <w:t xml:space="preserve">.  </w:t>
      </w:r>
      <w:r w:rsidR="00BE7E28">
        <w:t xml:space="preserve">Instructions and forms are housed in the MPH Blackboard organizational site. </w:t>
      </w:r>
    </w:p>
    <w:p w:rsidR="005F7392" w:rsidRDefault="00655CA6" w:rsidP="00820320">
      <w:pPr>
        <w:spacing w:after="0"/>
      </w:pPr>
      <w:r w:rsidRPr="00BE7E28">
        <w:rPr>
          <w:rStyle w:val="Heading4Char"/>
        </w:rPr>
        <w:t xml:space="preserve">Individual </w:t>
      </w:r>
      <w:proofErr w:type="spellStart"/>
      <w:r w:rsidR="005A3B80">
        <w:rPr>
          <w:rStyle w:val="Heading4Char"/>
        </w:rPr>
        <w:t>GrAPE</w:t>
      </w:r>
      <w:proofErr w:type="spellEnd"/>
      <w:r w:rsidRPr="00BE7E28">
        <w:rPr>
          <w:rStyle w:val="Heading4Char"/>
        </w:rPr>
        <w:t xml:space="preserve"> Projects</w:t>
      </w:r>
      <w:r w:rsidR="00BE7E28">
        <w:rPr>
          <w:szCs w:val="24"/>
        </w:rPr>
        <w:t xml:space="preserve"> </w:t>
      </w:r>
      <w:r w:rsidR="00320BBF">
        <w:rPr>
          <w:szCs w:val="24"/>
        </w:rPr>
        <w:t xml:space="preserve">can be proposed by </w:t>
      </w:r>
      <w:r w:rsidR="005F7392">
        <w:rPr>
          <w:szCs w:val="24"/>
        </w:rPr>
        <w:t xml:space="preserve">for projects that meet your public-health related interests and passions. </w:t>
      </w:r>
      <w:r w:rsidR="00320BBF">
        <w:rPr>
          <w:szCs w:val="24"/>
        </w:rPr>
        <w:t xml:space="preserve">Your proposal must address the four </w:t>
      </w:r>
      <w:proofErr w:type="spellStart"/>
      <w:r w:rsidR="00320BBF">
        <w:rPr>
          <w:szCs w:val="24"/>
        </w:rPr>
        <w:t>GrAPE</w:t>
      </w:r>
      <w:proofErr w:type="spellEnd"/>
      <w:r w:rsidR="00320BBF">
        <w:rPr>
          <w:szCs w:val="24"/>
        </w:rPr>
        <w:t xml:space="preserve"> requirements and </w:t>
      </w:r>
      <w:r w:rsidR="00BE7E28">
        <w:rPr>
          <w:szCs w:val="24"/>
        </w:rPr>
        <w:t>must be approved prior to beginning</w:t>
      </w:r>
      <w:r w:rsidR="005F7392">
        <w:rPr>
          <w:szCs w:val="24"/>
        </w:rPr>
        <w:t xml:space="preserve"> the project.</w:t>
      </w:r>
      <w:r w:rsidR="00BE7E28">
        <w:rPr>
          <w:szCs w:val="24"/>
        </w:rPr>
        <w:t xml:space="preserve"> </w:t>
      </w:r>
      <w:r w:rsidR="00BE7E28">
        <w:t xml:space="preserve">Instructions </w:t>
      </w:r>
      <w:r w:rsidR="005F7392">
        <w:t xml:space="preserve">and forms are housed in the MPH </w:t>
      </w:r>
      <w:r w:rsidR="00BE7E28">
        <w:t xml:space="preserve">Blackboard organizational site. </w:t>
      </w:r>
    </w:p>
    <w:p w:rsidR="00820320" w:rsidRPr="005F7392" w:rsidRDefault="00820320" w:rsidP="00820320">
      <w:pPr>
        <w:spacing w:after="0"/>
        <w:rPr>
          <w:i/>
        </w:rPr>
      </w:pPr>
      <w:r w:rsidRPr="009967FA">
        <w:rPr>
          <w:rStyle w:val="Heading4Char"/>
        </w:rPr>
        <w:t>Kentucky Public Health Assistance and Support Team (K-PHAST) activities</w:t>
      </w:r>
      <w:r w:rsidR="00D64591">
        <w:t xml:space="preserve">.  Students who are K-PHAST certified may use mobilization activities toward </w:t>
      </w:r>
      <w:proofErr w:type="spellStart"/>
      <w:r w:rsidR="00D64591">
        <w:t>GrAPE</w:t>
      </w:r>
      <w:proofErr w:type="spellEnd"/>
      <w:r w:rsidR="00D64591">
        <w:t xml:space="preserve"> requirements.</w:t>
      </w:r>
      <w:r w:rsidR="009135C7">
        <w:t xml:space="preserve"> </w:t>
      </w:r>
      <w:r w:rsidR="009135C7" w:rsidRPr="005F7392">
        <w:rPr>
          <w:i/>
        </w:rPr>
        <w:t>The K-PHAST training for the 2017/2018 academic year is scheduled for October 13</w:t>
      </w:r>
      <w:r w:rsidR="009135C7" w:rsidRPr="005F7392">
        <w:rPr>
          <w:i/>
          <w:vertAlign w:val="superscript"/>
        </w:rPr>
        <w:t>th</w:t>
      </w:r>
      <w:r w:rsidR="009135C7" w:rsidRPr="005F7392">
        <w:rPr>
          <w:i/>
        </w:rPr>
        <w:t>.</w:t>
      </w:r>
    </w:p>
    <w:p w:rsidR="00D72242" w:rsidRDefault="00D72242" w:rsidP="00BF32D8">
      <w:pPr>
        <w:spacing w:after="0"/>
        <w:rPr>
          <w:szCs w:val="24"/>
        </w:rPr>
      </w:pPr>
    </w:p>
    <w:p w:rsidR="009B4A96" w:rsidRDefault="009B4A96" w:rsidP="003B0A25">
      <w:pPr>
        <w:pStyle w:val="Heading2"/>
        <w:spacing w:before="0"/>
      </w:pPr>
      <w:bookmarkStart w:id="35" w:name="_Toc489364940"/>
      <w:bookmarkStart w:id="36" w:name="_Toc489382757"/>
      <w:r>
        <w:t>Integrative Learning Experience</w:t>
      </w:r>
      <w:r w:rsidR="005B0A4E">
        <w:t xml:space="preserve"> (ILE)</w:t>
      </w:r>
      <w:bookmarkEnd w:id="35"/>
      <w:bookmarkEnd w:id="36"/>
    </w:p>
    <w:p w:rsidR="009D4AB5" w:rsidRDefault="00B70DEF" w:rsidP="00E179D8">
      <w:pPr>
        <w:spacing w:after="0" w:line="240" w:lineRule="auto"/>
      </w:pPr>
      <w:r>
        <w:t>During the final semester</w:t>
      </w:r>
      <w:r w:rsidR="00AF5F36">
        <w:t>(s)</w:t>
      </w:r>
      <w:r>
        <w:t xml:space="preserve"> of study, </w:t>
      </w:r>
      <w:r w:rsidR="009135C7">
        <w:t>you</w:t>
      </w:r>
      <w:r>
        <w:t xml:space="preserve"> are required to complete an integrative learning experience that demonstrates synthesis of foundational and program competencies</w:t>
      </w:r>
      <w:r w:rsidR="00487BA4">
        <w:t xml:space="preserve">. ILEs require </w:t>
      </w:r>
      <w:r w:rsidR="00170F66">
        <w:t xml:space="preserve">two products: 1) a </w:t>
      </w:r>
      <w:r w:rsidR="00AF5F36">
        <w:t xml:space="preserve">high-quality written product and </w:t>
      </w:r>
      <w:r w:rsidR="00170F66">
        <w:t xml:space="preserve">2) a </w:t>
      </w:r>
      <w:r w:rsidR="00AF5F36">
        <w:t>presentation</w:t>
      </w:r>
      <w:r w:rsidR="00170F66">
        <w:t xml:space="preserve"> on the ILE</w:t>
      </w:r>
      <w:r w:rsidR="00AF5F36">
        <w:t xml:space="preserve">. </w:t>
      </w:r>
      <w:r w:rsidR="00750625">
        <w:t xml:space="preserve"> </w:t>
      </w:r>
    </w:p>
    <w:p w:rsidR="00D95067" w:rsidRDefault="00D95067" w:rsidP="00E179D8">
      <w:pPr>
        <w:spacing w:after="0" w:line="240" w:lineRule="auto"/>
      </w:pPr>
    </w:p>
    <w:p w:rsidR="00D95067" w:rsidRDefault="00487BA4" w:rsidP="00E179D8">
      <w:pPr>
        <w:spacing w:after="0" w:line="240" w:lineRule="auto"/>
      </w:pPr>
      <w:r>
        <w:t>High-quality writ</w:t>
      </w:r>
      <w:r w:rsidR="005F7392">
        <w:t>ten products can take many forms, such as a</w:t>
      </w:r>
      <w:r>
        <w:t xml:space="preserve"> mentored research report, journal article, grant application, policy development, project plan, evalu</w:t>
      </w:r>
      <w:r w:rsidR="005F7392">
        <w:t>ation report,</w:t>
      </w:r>
      <w:r w:rsidR="008D5A22">
        <w:t xml:space="preserve"> or </w:t>
      </w:r>
      <w:r w:rsidR="005F7392">
        <w:t xml:space="preserve">technical report.  </w:t>
      </w:r>
      <w:r>
        <w:t>Regardless of the type of product, t</w:t>
      </w:r>
      <w:r w:rsidR="00D95067">
        <w:t xml:space="preserve">he written portion of the ILE must </w:t>
      </w:r>
      <w:r w:rsidR="00D95067" w:rsidRPr="006945BB">
        <w:rPr>
          <w:i/>
        </w:rPr>
        <w:t xml:space="preserve">minimally </w:t>
      </w:r>
      <w:r w:rsidR="00D95067">
        <w:t>contain:</w:t>
      </w:r>
    </w:p>
    <w:p w:rsidR="00995A9C" w:rsidRDefault="00995A9C" w:rsidP="00E179D8">
      <w:pPr>
        <w:spacing w:after="0" w:line="240" w:lineRule="auto"/>
      </w:pPr>
    </w:p>
    <w:p w:rsidR="00487BA4" w:rsidRDefault="00487BA4" w:rsidP="00E179D8">
      <w:pPr>
        <w:pStyle w:val="ListParagraph"/>
        <w:numPr>
          <w:ilvl w:val="0"/>
          <w:numId w:val="10"/>
        </w:numPr>
        <w:spacing w:after="0" w:line="240" w:lineRule="auto"/>
      </w:pPr>
      <w:r>
        <w:t>C</w:t>
      </w:r>
      <w:r w:rsidR="00D95067">
        <w:t>learly defined overview, background and significance, or statement of the problem.</w:t>
      </w:r>
    </w:p>
    <w:p w:rsidR="00487BA4" w:rsidRDefault="00487BA4" w:rsidP="00E179D8">
      <w:pPr>
        <w:pStyle w:val="ListParagraph"/>
        <w:numPr>
          <w:ilvl w:val="0"/>
          <w:numId w:val="10"/>
        </w:numPr>
        <w:spacing w:after="0" w:line="240" w:lineRule="auto"/>
      </w:pPr>
      <w:r>
        <w:t>Thorough l</w:t>
      </w:r>
      <w:r w:rsidR="00D95067">
        <w:t xml:space="preserve">iterature review </w:t>
      </w:r>
    </w:p>
    <w:p w:rsidR="00487BA4" w:rsidRDefault="00487BA4" w:rsidP="00E179D8">
      <w:pPr>
        <w:pStyle w:val="ListParagraph"/>
        <w:numPr>
          <w:ilvl w:val="0"/>
          <w:numId w:val="10"/>
        </w:numPr>
        <w:spacing w:after="0" w:line="240" w:lineRule="auto"/>
      </w:pPr>
      <w:r>
        <w:t>D</w:t>
      </w:r>
      <w:r w:rsidR="00D95067">
        <w:t xml:space="preserve">iscussion or critical analysis </w:t>
      </w:r>
    </w:p>
    <w:p w:rsidR="00D95067" w:rsidRDefault="00D95067" w:rsidP="00487BA4">
      <w:pPr>
        <w:pStyle w:val="ListParagraph"/>
        <w:numPr>
          <w:ilvl w:val="0"/>
          <w:numId w:val="10"/>
        </w:numPr>
        <w:spacing w:after="0" w:line="240" w:lineRule="auto"/>
      </w:pPr>
      <w:r>
        <w:t>Recommendations, public health implications, or conclusions</w:t>
      </w:r>
    </w:p>
    <w:p w:rsidR="00487BA4" w:rsidRDefault="009135C7" w:rsidP="009F7565">
      <w:pPr>
        <w:spacing w:after="0" w:line="240" w:lineRule="auto"/>
      </w:pPr>
      <w:r>
        <w:lastRenderedPageBreak/>
        <w:t xml:space="preserve">There are several options for completing your </w:t>
      </w:r>
      <w:r w:rsidR="00995A9C">
        <w:t xml:space="preserve">written </w:t>
      </w:r>
      <w:r w:rsidR="007D081D">
        <w:t>ILE</w:t>
      </w:r>
      <w:r>
        <w:t xml:space="preserve">, both </w:t>
      </w:r>
      <w:r w:rsidR="007D081D">
        <w:t>through curri</w:t>
      </w:r>
      <w:r w:rsidR="00995A9C">
        <w:t xml:space="preserve">cular or co-curricular pathways. </w:t>
      </w:r>
      <w:r w:rsidR="005A40FC">
        <w:t>You must submit the final draft of your written ILE</w:t>
      </w:r>
      <w:r w:rsidR="00995A9C">
        <w:t xml:space="preserve"> t</w:t>
      </w:r>
      <w:r w:rsidR="005A40FC">
        <w:t>o your</w:t>
      </w:r>
      <w:r w:rsidR="00995A9C">
        <w:t xml:space="preserve"> e-Portfolio at least two weeks before the end of the semester (three weeks, if you i</w:t>
      </w:r>
      <w:r w:rsidR="00614AC4">
        <w:t>nclude finals week) to allow faculty reviewers enough time to assess your work.</w:t>
      </w:r>
    </w:p>
    <w:p w:rsidR="00AF5F36" w:rsidRDefault="00AF5F36" w:rsidP="009F7565">
      <w:pPr>
        <w:spacing w:after="0" w:line="240" w:lineRule="auto"/>
      </w:pPr>
    </w:p>
    <w:p w:rsidR="00AF5F36" w:rsidRDefault="00AF5F36" w:rsidP="00AF5F36">
      <w:pPr>
        <w:pStyle w:val="Heading3"/>
      </w:pPr>
      <w:bookmarkStart w:id="37" w:name="_Toc489364941"/>
      <w:bookmarkStart w:id="38" w:name="_Toc489382758"/>
      <w:r>
        <w:t>Curricular ILE</w:t>
      </w:r>
      <w:r w:rsidR="00153D0B">
        <w:t>s</w:t>
      </w:r>
      <w:bookmarkEnd w:id="37"/>
      <w:bookmarkEnd w:id="38"/>
    </w:p>
    <w:p w:rsidR="009D4AB5" w:rsidRDefault="00AF5F36" w:rsidP="009F7565">
      <w:pPr>
        <w:spacing w:after="0" w:line="240" w:lineRule="auto"/>
      </w:pPr>
      <w:r w:rsidRPr="00170F66">
        <w:rPr>
          <w:rStyle w:val="Heading4Char"/>
        </w:rPr>
        <w:t>PH 599, Thesis</w:t>
      </w:r>
      <w:r>
        <w:t xml:space="preserve">, is six-credit hours and must follow </w:t>
      </w:r>
      <w:hyperlink r:id="rId14" w:history="1">
        <w:r w:rsidRPr="00153D0B">
          <w:rPr>
            <w:rStyle w:val="Hyperlink"/>
          </w:rPr>
          <w:t>requirements set forth by the Graduate School</w:t>
        </w:r>
      </w:hyperlink>
      <w:r>
        <w:t xml:space="preserve">.  The </w:t>
      </w:r>
      <w:r w:rsidR="00170F66">
        <w:t>thesis and public defense meet both</w:t>
      </w:r>
      <w:r w:rsidR="005A40FC">
        <w:t xml:space="preserve"> </w:t>
      </w:r>
      <w:r w:rsidR="00170F66">
        <w:t>ILE requirements.</w:t>
      </w:r>
    </w:p>
    <w:p w:rsidR="00170F66" w:rsidRDefault="00170F66" w:rsidP="009F7565">
      <w:pPr>
        <w:spacing w:after="0" w:line="240" w:lineRule="auto"/>
      </w:pPr>
      <w:r w:rsidRPr="0023102F">
        <w:rPr>
          <w:rStyle w:val="Heading4Char"/>
        </w:rPr>
        <w:t>PH 588, Capstone</w:t>
      </w:r>
      <w:r>
        <w:t xml:space="preserve">, is a three-credit hour applied practice experience class.  As part of the course, </w:t>
      </w:r>
      <w:r w:rsidR="005A40FC">
        <w:t>you will</w:t>
      </w:r>
      <w:r>
        <w:t xml:space="preserve"> complete</w:t>
      </w:r>
      <w:r w:rsidR="008C5DA4">
        <w:t xml:space="preserve"> and present</w:t>
      </w:r>
      <w:r>
        <w:t xml:space="preserve"> an individual</w:t>
      </w:r>
      <w:r w:rsidR="009E7375">
        <w:t>,</w:t>
      </w:r>
      <w:r>
        <w:t xml:space="preserve"> evidence-based project/report</w:t>
      </w:r>
      <w:r w:rsidR="008C5DA4">
        <w:t xml:space="preserve"> for an external public-health organization.</w:t>
      </w:r>
      <w:r w:rsidR="009E7375">
        <w:t xml:space="preserve"> The project/report and presentation meet both ILE requirements.</w:t>
      </w:r>
    </w:p>
    <w:p w:rsidR="00487BA4" w:rsidRDefault="009E7375" w:rsidP="009F7565">
      <w:pPr>
        <w:spacing w:after="0" w:line="240" w:lineRule="auto"/>
      </w:pPr>
      <w:r w:rsidRPr="0023102F">
        <w:rPr>
          <w:rStyle w:val="Heading4Char"/>
        </w:rPr>
        <w:t>PH 530, Independent Investigations</w:t>
      </w:r>
      <w:r>
        <w:t>, is a one- to three-credit hour cla</w:t>
      </w:r>
      <w:r w:rsidR="00E179D8">
        <w:t>ss that allows you</w:t>
      </w:r>
      <w:r>
        <w:t xml:space="preserve">, under faculty supervision, to pursue an individual research or practice interest. </w:t>
      </w:r>
      <w:r w:rsidR="00E179D8">
        <w:t>You</w:t>
      </w:r>
      <w:r>
        <w:t xml:space="preserve"> may use this course to complete t</w:t>
      </w:r>
      <w:r w:rsidR="00E14FDD">
        <w:t xml:space="preserve">he </w:t>
      </w:r>
      <w:r w:rsidR="00E14FDD" w:rsidRPr="00E14FDD">
        <w:rPr>
          <w:u w:val="single"/>
        </w:rPr>
        <w:t>written</w:t>
      </w:r>
      <w:r w:rsidR="00487BA4">
        <w:t xml:space="preserve"> portion of their ILE. </w:t>
      </w:r>
    </w:p>
    <w:p w:rsidR="009E7375" w:rsidRDefault="009E7375" w:rsidP="009F7565">
      <w:pPr>
        <w:spacing w:after="0" w:line="240" w:lineRule="auto"/>
      </w:pPr>
      <w:r w:rsidRPr="0023102F">
        <w:rPr>
          <w:rStyle w:val="Heading4Char"/>
        </w:rPr>
        <w:t>PH 546, Internship</w:t>
      </w:r>
      <w:r>
        <w:t xml:space="preserve">, </w:t>
      </w:r>
      <w:r w:rsidR="00E14FDD" w:rsidRPr="004E602E">
        <w:rPr>
          <w:i/>
        </w:rPr>
        <w:t>may</w:t>
      </w:r>
      <w:r w:rsidR="00E14FDD">
        <w:t xml:space="preserve"> provide opportunities for </w:t>
      </w:r>
      <w:r w:rsidR="00E179D8">
        <w:t>you</w:t>
      </w:r>
      <w:r w:rsidR="00E14FDD">
        <w:t xml:space="preserve"> to complete the </w:t>
      </w:r>
      <w:r w:rsidR="00E14FDD" w:rsidRPr="00E14FDD">
        <w:rPr>
          <w:u w:val="single"/>
        </w:rPr>
        <w:t>written</w:t>
      </w:r>
      <w:r w:rsidR="00E179D8">
        <w:t xml:space="preserve"> portion of the ILE, depending on the type of projects you complete as part of your internship experience.</w:t>
      </w:r>
    </w:p>
    <w:p w:rsidR="00E14FDD" w:rsidRDefault="00E14FDD" w:rsidP="009F7565">
      <w:pPr>
        <w:spacing w:after="0" w:line="240" w:lineRule="auto"/>
      </w:pPr>
    </w:p>
    <w:p w:rsidR="00E14FDD" w:rsidRPr="004E602E" w:rsidRDefault="00153D0B" w:rsidP="004E602E">
      <w:pPr>
        <w:pStyle w:val="Heading3"/>
      </w:pPr>
      <w:bookmarkStart w:id="39" w:name="_Toc489364942"/>
      <w:bookmarkStart w:id="40" w:name="_Toc489382759"/>
      <w:r w:rsidRPr="004E602E">
        <w:t>Co-Curricular ILEs</w:t>
      </w:r>
      <w:bookmarkEnd w:id="39"/>
      <w:bookmarkEnd w:id="40"/>
    </w:p>
    <w:p w:rsidR="004E602E" w:rsidRDefault="004E602E" w:rsidP="00D95067">
      <w:pPr>
        <w:spacing w:after="0" w:line="240" w:lineRule="auto"/>
        <w:rPr>
          <w:rStyle w:val="Heading4Char"/>
        </w:rPr>
      </w:pPr>
      <w:r w:rsidRPr="007D081D">
        <w:rPr>
          <w:rStyle w:val="Heading4Char"/>
        </w:rPr>
        <w:t>Take-home Essay Exams</w:t>
      </w:r>
      <w:r>
        <w:t xml:space="preserve"> can be requested for the written portion of the ILE. Requests must be submitted via email to the MPH program coordinator no later than the beginning of the third week of the final semester of study.</w:t>
      </w:r>
    </w:p>
    <w:p w:rsidR="00D95067" w:rsidRDefault="00D95067" w:rsidP="00D95067">
      <w:pPr>
        <w:spacing w:after="0" w:line="240" w:lineRule="auto"/>
      </w:pPr>
      <w:r w:rsidRPr="0023102F">
        <w:rPr>
          <w:rStyle w:val="Heading4Char"/>
        </w:rPr>
        <w:t xml:space="preserve">Co-curricular </w:t>
      </w:r>
      <w:r w:rsidR="00E179D8">
        <w:rPr>
          <w:rStyle w:val="Heading4Char"/>
        </w:rPr>
        <w:t xml:space="preserve">Individual </w:t>
      </w:r>
      <w:proofErr w:type="spellStart"/>
      <w:r w:rsidR="008D5A22">
        <w:rPr>
          <w:rStyle w:val="Heading4Char"/>
        </w:rPr>
        <w:t>Gr</w:t>
      </w:r>
      <w:r w:rsidRPr="0023102F">
        <w:rPr>
          <w:rStyle w:val="Heading4Char"/>
        </w:rPr>
        <w:t>APEs</w:t>
      </w:r>
      <w:proofErr w:type="spellEnd"/>
      <w:r>
        <w:t xml:space="preserve"> </w:t>
      </w:r>
      <w:r w:rsidRPr="004E602E">
        <w:rPr>
          <w:i/>
        </w:rPr>
        <w:t>may</w:t>
      </w:r>
      <w:r>
        <w:t xml:space="preserve"> provide opportunities for </w:t>
      </w:r>
      <w:r w:rsidR="00E179D8">
        <w:t>you</w:t>
      </w:r>
      <w:r>
        <w:t xml:space="preserve"> to complete the </w:t>
      </w:r>
      <w:r w:rsidRPr="00E14FDD">
        <w:rPr>
          <w:u w:val="single"/>
        </w:rPr>
        <w:t>written</w:t>
      </w:r>
      <w:r w:rsidR="00E179D8">
        <w:t xml:space="preserve"> portion of the ILE, if your</w:t>
      </w:r>
      <w:r>
        <w:t xml:space="preserve"> competency-based project meets the guidelines. </w:t>
      </w:r>
      <w:r w:rsidR="00E179D8">
        <w:t xml:space="preserve"> </w:t>
      </w:r>
    </w:p>
    <w:p w:rsidR="00D95067" w:rsidRDefault="00D95067" w:rsidP="00D95067">
      <w:pPr>
        <w:spacing w:after="0" w:line="240" w:lineRule="auto"/>
      </w:pPr>
      <w:r w:rsidRPr="007D081D">
        <w:rPr>
          <w:rStyle w:val="Heading4Char"/>
        </w:rPr>
        <w:t>Co-curricular Research</w:t>
      </w:r>
      <w:r w:rsidR="00E179D8">
        <w:rPr>
          <w:rStyle w:val="Heading4Char"/>
        </w:rPr>
        <w:t xml:space="preserve"> </w:t>
      </w:r>
      <w:r w:rsidRPr="007D081D">
        <w:rPr>
          <w:rStyle w:val="Heading4Char"/>
        </w:rPr>
        <w:t>Projects</w:t>
      </w:r>
      <w:r>
        <w:t xml:space="preserve"> can be used</w:t>
      </w:r>
      <w:r w:rsidR="00E21A95">
        <w:t xml:space="preserve"> to for the </w:t>
      </w:r>
      <w:r w:rsidR="00E21A95" w:rsidRPr="00E21A95">
        <w:rPr>
          <w:u w:val="single"/>
        </w:rPr>
        <w:t>written</w:t>
      </w:r>
      <w:r w:rsidR="00E21A95">
        <w:t xml:space="preserve"> portion of the ILE.</w:t>
      </w:r>
    </w:p>
    <w:p w:rsidR="00D95067" w:rsidRDefault="00D95067" w:rsidP="00D95067">
      <w:pPr>
        <w:spacing w:after="0" w:line="240" w:lineRule="auto"/>
      </w:pPr>
    </w:p>
    <w:p w:rsidR="00153D0B" w:rsidRDefault="00995A9C" w:rsidP="00995A9C">
      <w:pPr>
        <w:pStyle w:val="Heading3"/>
      </w:pPr>
      <w:bookmarkStart w:id="41" w:name="_Toc489364943"/>
      <w:bookmarkStart w:id="42" w:name="_Toc489382760"/>
      <w:r>
        <w:t>Presentation</w:t>
      </w:r>
      <w:bookmarkEnd w:id="41"/>
      <w:bookmarkEnd w:id="42"/>
    </w:p>
    <w:p w:rsidR="000B49DD" w:rsidRDefault="00614AC4" w:rsidP="00D72242">
      <w:pPr>
        <w:spacing w:after="0" w:line="240" w:lineRule="auto"/>
      </w:pPr>
      <w:r>
        <w:t>ILEs other than thesis or capstone projects will be presented during a public health symposium during the last week of classes. Instructions for presentations are posted in the MPH Student organizational site on Blackboard.  Provisions are made to accommodate distance learners.</w:t>
      </w:r>
    </w:p>
    <w:p w:rsidR="00D72242" w:rsidRDefault="00D72242" w:rsidP="00D72242">
      <w:pPr>
        <w:spacing w:after="0" w:line="240" w:lineRule="auto"/>
      </w:pPr>
    </w:p>
    <w:p w:rsidR="00D72242" w:rsidRPr="00D72242" w:rsidRDefault="00D72242" w:rsidP="00D72242">
      <w:pPr>
        <w:spacing w:after="0" w:line="240" w:lineRule="auto"/>
      </w:pPr>
    </w:p>
    <w:p w:rsidR="009B4A96" w:rsidRPr="000B49DD" w:rsidRDefault="000B49DD" w:rsidP="000B49DD">
      <w:pPr>
        <w:pStyle w:val="Heading2"/>
      </w:pPr>
      <w:bookmarkStart w:id="43" w:name="_Toc489364944"/>
      <w:bookmarkStart w:id="44" w:name="_Toc489382761"/>
      <w:r w:rsidRPr="000B49DD">
        <w:t>Collaborative IRB Training Initiative (</w:t>
      </w:r>
      <w:r w:rsidR="009B4A96" w:rsidRPr="000B49DD">
        <w:t>CITI</w:t>
      </w:r>
      <w:r w:rsidRPr="000B49DD">
        <w:t>)</w:t>
      </w:r>
      <w:r w:rsidR="009B4A96" w:rsidRPr="000B49DD">
        <w:t xml:space="preserve"> Training</w:t>
      </w:r>
      <w:bookmarkEnd w:id="43"/>
      <w:bookmarkEnd w:id="44"/>
    </w:p>
    <w:p w:rsidR="009B4A96" w:rsidRDefault="000B49DD" w:rsidP="003B0A25">
      <w:pPr>
        <w:rPr>
          <w:szCs w:val="24"/>
        </w:rPr>
      </w:pPr>
      <w:r>
        <w:t>CITI is a web-based ethics training cour</w:t>
      </w:r>
      <w:r w:rsidR="008D74D6">
        <w:t xml:space="preserve">se for those conducting research, and is a </w:t>
      </w:r>
      <w:r w:rsidR="00BF32D8">
        <w:t>course</w:t>
      </w:r>
      <w:r w:rsidR="008D74D6">
        <w:t xml:space="preserve"> requirement for Biostatistics (PH 520). </w:t>
      </w:r>
      <w:r>
        <w:t xml:space="preserve"> </w:t>
      </w:r>
      <w:r w:rsidR="008D5A22">
        <w:rPr>
          <w:szCs w:val="24"/>
        </w:rPr>
        <w:t>You</w:t>
      </w:r>
      <w:r>
        <w:rPr>
          <w:szCs w:val="24"/>
        </w:rPr>
        <w:t xml:space="preserve"> are required to</w:t>
      </w:r>
      <w:r w:rsidR="006C4555">
        <w:rPr>
          <w:szCs w:val="24"/>
        </w:rPr>
        <w:t xml:space="preserve"> complete, and obtain a minimum score of 80%, two</w:t>
      </w:r>
      <w:r>
        <w:rPr>
          <w:szCs w:val="24"/>
        </w:rPr>
        <w:t xml:space="preserve"> training modules: 1)</w:t>
      </w:r>
      <w:r>
        <w:t xml:space="preserve"> the Social/Behavioral Research Course (live human beings), and 2) the Social and Behavioral Responsible Conduct of Research Course (RCR). Each module takes a minimum of two - three hours to complete. </w:t>
      </w:r>
      <w:r w:rsidR="006C4555">
        <w:t>See</w:t>
      </w:r>
      <w:r>
        <w:rPr>
          <w:szCs w:val="24"/>
        </w:rPr>
        <w:t xml:space="preserve"> </w:t>
      </w:r>
      <w:hyperlink r:id="rId15" w:history="1">
        <w:r w:rsidR="006C4555">
          <w:rPr>
            <w:rStyle w:val="Hyperlink"/>
            <w:szCs w:val="24"/>
          </w:rPr>
          <w:t>i</w:t>
        </w:r>
        <w:r w:rsidRPr="000B49DD">
          <w:rPr>
            <w:rStyle w:val="Hyperlink"/>
            <w:szCs w:val="24"/>
          </w:rPr>
          <w:t>nstructions on how to register</w:t>
        </w:r>
      </w:hyperlink>
      <w:r>
        <w:rPr>
          <w:szCs w:val="24"/>
        </w:rPr>
        <w:t xml:space="preserve"> for this free training.</w:t>
      </w:r>
      <w:r w:rsidR="006C4555">
        <w:rPr>
          <w:szCs w:val="24"/>
        </w:rPr>
        <w:t xml:space="preserve"> </w:t>
      </w:r>
      <w:r w:rsidR="008D74D6">
        <w:rPr>
          <w:szCs w:val="24"/>
        </w:rPr>
        <w:t xml:space="preserve"> </w:t>
      </w:r>
    </w:p>
    <w:p w:rsidR="008D74D6" w:rsidRDefault="008D74D6" w:rsidP="008D74D6">
      <w:pPr>
        <w:spacing w:after="0"/>
        <w:rPr>
          <w:szCs w:val="24"/>
        </w:rPr>
      </w:pPr>
    </w:p>
    <w:p w:rsidR="009B4A96" w:rsidRDefault="008D74D6" w:rsidP="008D74D6">
      <w:pPr>
        <w:pStyle w:val="Heading2"/>
        <w:spacing w:before="0"/>
      </w:pPr>
      <w:bookmarkStart w:id="45" w:name="_Toc489364945"/>
      <w:bookmarkStart w:id="46" w:name="_Toc489382762"/>
      <w:r>
        <w:lastRenderedPageBreak/>
        <w:t xml:space="preserve">How to Recognize </w:t>
      </w:r>
      <w:r w:rsidR="009B4A96">
        <w:t>Plagiarism Certificate</w:t>
      </w:r>
      <w:bookmarkEnd w:id="45"/>
      <w:bookmarkEnd w:id="46"/>
    </w:p>
    <w:p w:rsidR="009B4A96" w:rsidRDefault="00E179D8" w:rsidP="00BF32D8">
      <w:pPr>
        <w:spacing w:after="0"/>
        <w:rPr>
          <w:szCs w:val="24"/>
        </w:rPr>
      </w:pPr>
      <w:r>
        <w:rPr>
          <w:szCs w:val="24"/>
        </w:rPr>
        <w:t>You</w:t>
      </w:r>
      <w:r w:rsidR="008D74D6">
        <w:rPr>
          <w:szCs w:val="24"/>
        </w:rPr>
        <w:t xml:space="preserve"> are required to obtain a </w:t>
      </w:r>
      <w:hyperlink r:id="rId16" w:history="1">
        <w:r w:rsidR="008D74D6" w:rsidRPr="00BF32D8">
          <w:rPr>
            <w:rStyle w:val="Hyperlink"/>
            <w:szCs w:val="24"/>
          </w:rPr>
          <w:t>certificate in recognizing and</w:t>
        </w:r>
        <w:r w:rsidR="00BF32D8" w:rsidRPr="00BF32D8">
          <w:rPr>
            <w:rStyle w:val="Hyperlink"/>
            <w:szCs w:val="24"/>
          </w:rPr>
          <w:t xml:space="preserve"> preventing plagiarism</w:t>
        </w:r>
      </w:hyperlink>
      <w:r w:rsidR="00BF32D8">
        <w:rPr>
          <w:szCs w:val="24"/>
        </w:rPr>
        <w:t xml:space="preserve">, and is a course requirement for PH 580, Introduction to Public Health. This is a free certification program through Indiana University. </w:t>
      </w:r>
    </w:p>
    <w:p w:rsidR="00BF32D8" w:rsidRDefault="00BF32D8" w:rsidP="00BF32D8">
      <w:pPr>
        <w:spacing w:after="0"/>
        <w:rPr>
          <w:szCs w:val="24"/>
        </w:rPr>
      </w:pPr>
    </w:p>
    <w:p w:rsidR="009B4A96" w:rsidRDefault="009B4A96" w:rsidP="00BF32D8">
      <w:pPr>
        <w:pStyle w:val="Heading2"/>
        <w:spacing w:before="0"/>
      </w:pPr>
      <w:bookmarkStart w:id="47" w:name="_Toc489364946"/>
      <w:bookmarkStart w:id="48" w:name="_Toc489382763"/>
      <w:proofErr w:type="gramStart"/>
      <w:r>
        <w:t>e-Portfolio</w:t>
      </w:r>
      <w:bookmarkEnd w:id="47"/>
      <w:bookmarkEnd w:id="48"/>
      <w:proofErr w:type="gramEnd"/>
    </w:p>
    <w:p w:rsidR="00904857" w:rsidRDefault="00E179D8" w:rsidP="00904857">
      <w:pPr>
        <w:rPr>
          <w:szCs w:val="24"/>
        </w:rPr>
      </w:pPr>
      <w:r>
        <w:rPr>
          <w:szCs w:val="24"/>
        </w:rPr>
        <w:t>You are</w:t>
      </w:r>
      <w:r w:rsidR="00AA4C13" w:rsidRPr="009B4A96">
        <w:rPr>
          <w:szCs w:val="24"/>
        </w:rPr>
        <w:t xml:space="preserve"> required to create and maintain an e-portfolio.  The e-portfolio</w:t>
      </w:r>
      <w:r w:rsidR="008F5334" w:rsidRPr="009B4A96">
        <w:rPr>
          <w:szCs w:val="24"/>
        </w:rPr>
        <w:t>,</w:t>
      </w:r>
      <w:r w:rsidR="00AA4C13" w:rsidRPr="009B4A96">
        <w:rPr>
          <w:szCs w:val="24"/>
        </w:rPr>
        <w:t xml:space="preserve"> housed in the </w:t>
      </w:r>
      <w:r w:rsidR="008F5334" w:rsidRPr="009B4A96">
        <w:rPr>
          <w:szCs w:val="24"/>
        </w:rPr>
        <w:t xml:space="preserve">MPH Student organizational site on </w:t>
      </w:r>
      <w:r w:rsidR="00AA4C13" w:rsidRPr="009B4A96">
        <w:rPr>
          <w:szCs w:val="24"/>
        </w:rPr>
        <w:t>Blackboard</w:t>
      </w:r>
      <w:r w:rsidR="008F5334" w:rsidRPr="009B4A96">
        <w:rPr>
          <w:szCs w:val="24"/>
        </w:rPr>
        <w:t>,</w:t>
      </w:r>
      <w:r w:rsidR="00AA4C13" w:rsidRPr="009B4A96">
        <w:rPr>
          <w:szCs w:val="24"/>
        </w:rPr>
        <w:t xml:space="preserve"> serves as a format for documenting </w:t>
      </w:r>
      <w:r w:rsidR="005661A1">
        <w:rPr>
          <w:szCs w:val="24"/>
        </w:rPr>
        <w:t>your</w:t>
      </w:r>
      <w:r w:rsidR="00AA4C13" w:rsidRPr="009B4A96">
        <w:rPr>
          <w:szCs w:val="24"/>
        </w:rPr>
        <w:t xml:space="preserve"> achievement of the MPH competencies</w:t>
      </w:r>
      <w:r w:rsidR="008F5334" w:rsidRPr="009B4A96">
        <w:rPr>
          <w:szCs w:val="24"/>
        </w:rPr>
        <w:t xml:space="preserve"> and </w:t>
      </w:r>
      <w:r w:rsidR="002B0276">
        <w:rPr>
          <w:szCs w:val="24"/>
        </w:rPr>
        <w:t xml:space="preserve">program </w:t>
      </w:r>
      <w:r w:rsidR="008F5334" w:rsidRPr="009B4A96">
        <w:rPr>
          <w:szCs w:val="24"/>
        </w:rPr>
        <w:t>requirements</w:t>
      </w:r>
      <w:r w:rsidR="005661A1">
        <w:rPr>
          <w:szCs w:val="24"/>
        </w:rPr>
        <w:t>. You</w:t>
      </w:r>
      <w:r w:rsidR="00AA4C13" w:rsidRPr="009B4A96">
        <w:rPr>
          <w:szCs w:val="24"/>
        </w:rPr>
        <w:t xml:space="preserve"> </w:t>
      </w:r>
      <w:r w:rsidR="008F5334" w:rsidRPr="009B4A96">
        <w:rPr>
          <w:szCs w:val="24"/>
        </w:rPr>
        <w:t>are</w:t>
      </w:r>
      <w:r w:rsidR="00AA4C13" w:rsidRPr="009B4A96">
        <w:rPr>
          <w:szCs w:val="24"/>
        </w:rPr>
        <w:t xml:space="preserve"> required to submit artifacts to </w:t>
      </w:r>
      <w:r w:rsidR="005661A1">
        <w:rPr>
          <w:szCs w:val="24"/>
        </w:rPr>
        <w:t>the</w:t>
      </w:r>
      <w:r w:rsidR="002B0276">
        <w:rPr>
          <w:szCs w:val="24"/>
        </w:rPr>
        <w:t xml:space="preserve"> e-portfolio each semester.</w:t>
      </w:r>
    </w:p>
    <w:p w:rsidR="009A0B2E" w:rsidRDefault="009A0B2E" w:rsidP="00904857">
      <w:pPr>
        <w:rPr>
          <w:szCs w:val="24"/>
        </w:rPr>
      </w:pPr>
    </w:p>
    <w:p w:rsidR="002E1C8E" w:rsidRDefault="002E1C8E" w:rsidP="002E1C8E">
      <w:pPr>
        <w:pStyle w:val="Heading2"/>
      </w:pPr>
      <w:bookmarkStart w:id="49" w:name="_Toc489382764"/>
      <w:r>
        <w:t>Not Required, but…</w:t>
      </w:r>
      <w:bookmarkEnd w:id="49"/>
    </w:p>
    <w:p w:rsidR="00125B6E" w:rsidRDefault="002E1C8E" w:rsidP="002E1C8E">
      <w:bookmarkStart w:id="50" w:name="_Toc489382765"/>
      <w:r w:rsidRPr="00125B6E">
        <w:rPr>
          <w:rStyle w:val="Heading3Char"/>
        </w:rPr>
        <w:t>Student Survey.</w:t>
      </w:r>
      <w:bookmarkEnd w:id="50"/>
      <w:r>
        <w:t xml:space="preserve">  At the end of each year, we will send you a link to an anonymous online survey that will ask you about things you did that year, your perceptions of courses and advising, and your opinions </w:t>
      </w:r>
      <w:r w:rsidR="00125B6E">
        <w:t xml:space="preserve">about the program. Some of this information is used for accreditation reporting, but all of it is used to improve the program.  </w:t>
      </w:r>
    </w:p>
    <w:p w:rsidR="006F1BBA" w:rsidRDefault="00603C7B" w:rsidP="006F1BBA">
      <w:pPr>
        <w:spacing w:after="0"/>
      </w:pPr>
      <w:bookmarkStart w:id="51" w:name="_Toc489382766"/>
      <w:r w:rsidRPr="00603C7B">
        <w:rPr>
          <w:rStyle w:val="Heading3Char"/>
        </w:rPr>
        <w:t>Social Media.</w:t>
      </w:r>
      <w:bookmarkEnd w:id="51"/>
      <w:r>
        <w:t xml:space="preserve">  Please join us on </w:t>
      </w:r>
      <w:r w:rsidR="00B20381">
        <w:t>soc</w:t>
      </w:r>
      <w:r w:rsidR="006F1BBA">
        <w:t xml:space="preserve">ial media. </w:t>
      </w:r>
    </w:p>
    <w:p w:rsidR="006F1BBA" w:rsidRDefault="008A23FE" w:rsidP="008C5DA4">
      <w:pPr>
        <w:pStyle w:val="ListParagraph"/>
        <w:numPr>
          <w:ilvl w:val="0"/>
          <w:numId w:val="11"/>
        </w:numPr>
        <w:spacing w:after="0"/>
        <w:rPr>
          <w:color w:val="000000"/>
        </w:rPr>
      </w:pPr>
      <w:hyperlink r:id="rId17" w:history="1">
        <w:r w:rsidR="008008AC" w:rsidRPr="006F1BBA">
          <w:rPr>
            <w:rStyle w:val="Hyperlink"/>
          </w:rPr>
          <w:t>Facebook</w:t>
        </w:r>
      </w:hyperlink>
      <w:r w:rsidR="008008AC" w:rsidRPr="006F1BBA">
        <w:rPr>
          <w:color w:val="000000"/>
        </w:rPr>
        <w:t xml:space="preserve"> </w:t>
      </w:r>
      <w:hyperlink r:id="rId18" w:history="1">
        <w:r w:rsidR="006F1BBA" w:rsidRPr="00075131">
          <w:rPr>
            <w:rStyle w:val="Hyperlink"/>
          </w:rPr>
          <w:t>https://www.facebook.com/WKU-Master-and-Bachelor-of-Public-Health-Programs-400937126923080/</w:t>
        </w:r>
      </w:hyperlink>
    </w:p>
    <w:p w:rsidR="006F1BBA" w:rsidRDefault="008A23FE" w:rsidP="008C5DA4">
      <w:pPr>
        <w:pStyle w:val="ListParagraph"/>
        <w:numPr>
          <w:ilvl w:val="0"/>
          <w:numId w:val="11"/>
        </w:numPr>
        <w:spacing w:after="0"/>
        <w:rPr>
          <w:color w:val="000000"/>
        </w:rPr>
      </w:pPr>
      <w:hyperlink r:id="rId19" w:history="1">
        <w:r w:rsidR="008008AC" w:rsidRPr="006F1BBA">
          <w:rPr>
            <w:rStyle w:val="Hyperlink"/>
          </w:rPr>
          <w:t>Twitter</w:t>
        </w:r>
      </w:hyperlink>
      <w:r w:rsidR="008008AC" w:rsidRPr="006F1BBA">
        <w:rPr>
          <w:color w:val="000000"/>
        </w:rPr>
        <w:t xml:space="preserve"> </w:t>
      </w:r>
      <w:hyperlink r:id="rId20" w:history="1">
        <w:r w:rsidR="006F1BBA" w:rsidRPr="00075131">
          <w:rPr>
            <w:rStyle w:val="Hyperlink"/>
          </w:rPr>
          <w:t>https://twitter.com/WKU_MPH_BSPH</w:t>
        </w:r>
      </w:hyperlink>
    </w:p>
    <w:p w:rsidR="006F1BBA" w:rsidRPr="006F1BBA" w:rsidRDefault="008A23FE" w:rsidP="008C5DA4">
      <w:pPr>
        <w:pStyle w:val="ListParagraph"/>
        <w:numPr>
          <w:ilvl w:val="0"/>
          <w:numId w:val="11"/>
        </w:numPr>
        <w:spacing w:after="0"/>
        <w:rPr>
          <w:bCs/>
        </w:rPr>
      </w:pPr>
      <w:hyperlink r:id="rId21" w:history="1">
        <w:r w:rsidR="008008AC" w:rsidRPr="006F1BBA">
          <w:rPr>
            <w:rStyle w:val="Hyperlink"/>
          </w:rPr>
          <w:t>Instagram</w:t>
        </w:r>
      </w:hyperlink>
      <w:r w:rsidR="008008AC" w:rsidRPr="006F1BBA">
        <w:rPr>
          <w:color w:val="000000"/>
        </w:rPr>
        <w:t xml:space="preserve"> </w:t>
      </w:r>
      <w:hyperlink r:id="rId22" w:history="1">
        <w:r w:rsidR="006F1BBA" w:rsidRPr="00075131">
          <w:rPr>
            <w:rStyle w:val="Hyperlink"/>
          </w:rPr>
          <w:t>https://www.instagram.com/wku_mph_bsph/</w:t>
        </w:r>
      </w:hyperlink>
    </w:p>
    <w:p w:rsidR="001A2605" w:rsidRPr="006F1BBA" w:rsidRDefault="008A23FE" w:rsidP="002E1C8E">
      <w:pPr>
        <w:pStyle w:val="ListParagraph"/>
        <w:numPr>
          <w:ilvl w:val="0"/>
          <w:numId w:val="11"/>
        </w:numPr>
        <w:spacing w:after="0"/>
        <w:rPr>
          <w:bCs/>
        </w:rPr>
      </w:pPr>
      <w:hyperlink r:id="rId23" w:history="1">
        <w:proofErr w:type="spellStart"/>
        <w:r w:rsidR="008008AC" w:rsidRPr="006F1BBA">
          <w:rPr>
            <w:rStyle w:val="Hyperlink"/>
          </w:rPr>
          <w:t>Linkedin</w:t>
        </w:r>
        <w:proofErr w:type="spellEnd"/>
      </w:hyperlink>
      <w:r w:rsidR="008008AC" w:rsidRPr="006F1BBA">
        <w:rPr>
          <w:color w:val="000000"/>
        </w:rPr>
        <w:t xml:space="preserve"> https://www.linkedin.com/groups/12037849</w:t>
      </w:r>
      <w:r w:rsidR="001A2605">
        <w:br w:type="page"/>
      </w:r>
    </w:p>
    <w:p w:rsidR="008902A1" w:rsidRDefault="006B3959" w:rsidP="001A2605">
      <w:pPr>
        <w:pStyle w:val="Heading1"/>
      </w:pPr>
      <w:bookmarkStart w:id="52" w:name="_Toc489382767"/>
      <w:bookmarkStart w:id="53" w:name="_Toc489364947"/>
      <w:r>
        <w:lastRenderedPageBreak/>
        <w:t>Get Started. Be Successful.</w:t>
      </w:r>
      <w:bookmarkEnd w:id="52"/>
      <w:r w:rsidR="00DE1487">
        <w:t xml:space="preserve"> </w:t>
      </w:r>
      <w:bookmarkEnd w:id="53"/>
    </w:p>
    <w:p w:rsidR="00DE1487" w:rsidRPr="00DE1487" w:rsidRDefault="00DE1487" w:rsidP="00DE1487"/>
    <w:p w:rsidR="008902A1" w:rsidRDefault="00DC1B43" w:rsidP="008902A1">
      <w:pPr>
        <w:pStyle w:val="Heading2"/>
      </w:pPr>
      <w:bookmarkStart w:id="54" w:name="_Toc489364948"/>
      <w:bookmarkStart w:id="55" w:name="_Toc489382768"/>
      <w:r>
        <w:t>Enrolling</w:t>
      </w:r>
      <w:r w:rsidR="008902A1">
        <w:t xml:space="preserve"> in Courses</w:t>
      </w:r>
      <w:bookmarkEnd w:id="54"/>
      <w:bookmarkEnd w:id="55"/>
    </w:p>
    <w:p w:rsidR="00465843" w:rsidRDefault="008902A1" w:rsidP="008902A1">
      <w:r>
        <w:t xml:space="preserve">You are </w:t>
      </w:r>
      <w:r w:rsidR="00DC1B43">
        <w:t xml:space="preserve">strongly </w:t>
      </w:r>
      <w:r>
        <w:t xml:space="preserve">encouraged to discuss course selections with your </w:t>
      </w:r>
      <w:r w:rsidR="00DE1487">
        <w:t xml:space="preserve">academic </w:t>
      </w:r>
      <w:r>
        <w:t>advisor prior to enrolling in classes</w:t>
      </w:r>
      <w:r w:rsidR="00DC1B43">
        <w:t xml:space="preserve"> each semester to ensure proper sequencing of your core and elective courses. You may then </w:t>
      </w:r>
      <w:hyperlink r:id="rId24" w:history="1">
        <w:r w:rsidR="00DC1B43" w:rsidRPr="005014AF">
          <w:rPr>
            <w:rStyle w:val="Hyperlink"/>
          </w:rPr>
          <w:t xml:space="preserve">enroll yourself into courses </w:t>
        </w:r>
        <w:r w:rsidR="005014AF" w:rsidRPr="005014AF">
          <w:rPr>
            <w:rStyle w:val="Hyperlink"/>
          </w:rPr>
          <w:t xml:space="preserve">through </w:t>
        </w:r>
        <w:proofErr w:type="spellStart"/>
        <w:r w:rsidR="005014AF" w:rsidRPr="005014AF">
          <w:rPr>
            <w:rStyle w:val="Hyperlink"/>
          </w:rPr>
          <w:t>TopNet</w:t>
        </w:r>
        <w:proofErr w:type="spellEnd"/>
      </w:hyperlink>
      <w:r w:rsidR="005014AF">
        <w:t xml:space="preserve">. If you are in the Online MPH program, please make sure to enroll in the online sections (core courses only). </w:t>
      </w:r>
    </w:p>
    <w:p w:rsidR="00B83AB7" w:rsidRDefault="00B83AB7" w:rsidP="00B83AB7">
      <w:pPr>
        <w:pStyle w:val="Heading2"/>
      </w:pPr>
      <w:bookmarkStart w:id="56" w:name="_Toc489364949"/>
      <w:bookmarkStart w:id="57" w:name="_Toc489382769"/>
      <w:r>
        <w:t>Course Sequencing</w:t>
      </w:r>
      <w:bookmarkEnd w:id="56"/>
      <w:bookmarkEnd w:id="57"/>
    </w:p>
    <w:p w:rsidR="000D6218" w:rsidRDefault="004B6620" w:rsidP="000D6218">
      <w:r>
        <w:t xml:space="preserve">All </w:t>
      </w:r>
      <w:r w:rsidRPr="00486C7D">
        <w:t>core courses</w:t>
      </w:r>
      <w:r>
        <w:t xml:space="preserve"> are offered </w:t>
      </w:r>
      <w:r w:rsidR="00486C7D">
        <w:t>in fall and spring</w:t>
      </w:r>
      <w:r>
        <w:t xml:space="preserve"> semester</w:t>
      </w:r>
      <w:r w:rsidR="00486C7D">
        <w:t>s</w:t>
      </w:r>
      <w:r>
        <w:t xml:space="preserve"> in either a face-to-face or online format</w:t>
      </w:r>
      <w:r w:rsidR="000D6218">
        <w:t>, as shown in the “</w:t>
      </w:r>
      <w:hyperlink w:anchor="RequiredCourse" w:history="1">
        <w:r w:rsidR="000D6218" w:rsidRPr="000D6218">
          <w:rPr>
            <w:rStyle w:val="Hyperlink"/>
          </w:rPr>
          <w:t>Required Courses</w:t>
        </w:r>
      </w:hyperlink>
      <w:r w:rsidR="000D6218">
        <w:t>” section</w:t>
      </w:r>
      <w:r>
        <w:t>.</w:t>
      </w:r>
      <w:r w:rsidR="00486C7D">
        <w:t xml:space="preserve">  A few core courses are offered online in the summer. P</w:t>
      </w:r>
      <w:r>
        <w:t xml:space="preserve">referential enrollment in online </w:t>
      </w:r>
      <w:r w:rsidR="00486C7D">
        <w:t xml:space="preserve">core </w:t>
      </w:r>
      <w:r>
        <w:t xml:space="preserve">courses </w:t>
      </w:r>
      <w:r w:rsidR="00486C7D">
        <w:t xml:space="preserve">during fall and spring semesters </w:t>
      </w:r>
      <w:r>
        <w:t xml:space="preserve">is given to students in the Online MPH program. Most MPH elective courses are offered once a year; some are also offered through WKU-On-Demand. </w:t>
      </w:r>
      <w:r w:rsidR="000D6218">
        <w:t xml:space="preserve"> If you are planning to do a certificate for your electives, check with the certificate coordinator for course sequencing.</w:t>
      </w:r>
    </w:p>
    <w:p w:rsidR="00B83AB7" w:rsidRDefault="00B83AB7" w:rsidP="00B83AB7">
      <w:r>
        <w:t>There are a few core and elective courses that have prerequisites</w:t>
      </w:r>
      <w:r w:rsidR="0033549F">
        <w:t>, so please plan accordingly</w:t>
      </w:r>
      <w:r>
        <w:t>:</w:t>
      </w:r>
    </w:p>
    <w:tbl>
      <w:tblPr>
        <w:tblStyle w:val="TableGrid"/>
        <w:tblW w:w="0" w:type="auto"/>
        <w:tblInd w:w="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2970"/>
      </w:tblGrid>
      <w:tr w:rsidR="00B83AB7" w:rsidTr="004B6620">
        <w:tc>
          <w:tcPr>
            <w:tcW w:w="3097" w:type="dxa"/>
            <w:shd w:val="pct10" w:color="auto" w:fill="auto"/>
          </w:tcPr>
          <w:p w:rsidR="00B83AB7" w:rsidRDefault="0033549F" w:rsidP="00B83AB7">
            <w:r>
              <w:t xml:space="preserve">Required </w:t>
            </w:r>
            <w:r w:rsidR="00B83AB7">
              <w:t>Course</w:t>
            </w:r>
            <w:r>
              <w:t>s</w:t>
            </w:r>
          </w:p>
        </w:tc>
        <w:tc>
          <w:tcPr>
            <w:tcW w:w="2970" w:type="dxa"/>
            <w:shd w:val="pct10" w:color="auto" w:fill="auto"/>
          </w:tcPr>
          <w:p w:rsidR="00B83AB7" w:rsidRDefault="00B83AB7" w:rsidP="00B83AB7">
            <w:r>
              <w:t>Prerequisite(s)</w:t>
            </w:r>
          </w:p>
        </w:tc>
      </w:tr>
      <w:tr w:rsidR="00B83AB7" w:rsidTr="004B6620">
        <w:tc>
          <w:tcPr>
            <w:tcW w:w="3097" w:type="dxa"/>
          </w:tcPr>
          <w:p w:rsidR="00B83AB7" w:rsidRDefault="00B83AB7" w:rsidP="00B83AB7">
            <w:r>
              <w:t>PH 575</w:t>
            </w:r>
          </w:p>
        </w:tc>
        <w:tc>
          <w:tcPr>
            <w:tcW w:w="2970" w:type="dxa"/>
          </w:tcPr>
          <w:p w:rsidR="00B83AB7" w:rsidRDefault="00B83AB7" w:rsidP="00B83AB7">
            <w:r>
              <w:t>PH 587</w:t>
            </w:r>
          </w:p>
        </w:tc>
      </w:tr>
      <w:tr w:rsidR="00B83AB7" w:rsidTr="004B6620">
        <w:tc>
          <w:tcPr>
            <w:tcW w:w="3097" w:type="dxa"/>
          </w:tcPr>
          <w:p w:rsidR="00B83AB7" w:rsidRDefault="00B83AB7" w:rsidP="00B83AB7">
            <w:r>
              <w:t>PH 591</w:t>
            </w:r>
          </w:p>
        </w:tc>
        <w:tc>
          <w:tcPr>
            <w:tcW w:w="2970" w:type="dxa"/>
          </w:tcPr>
          <w:p w:rsidR="00B83AB7" w:rsidRDefault="00B83AB7" w:rsidP="00B83AB7">
            <w:r>
              <w:t>PH 520, PH 587, PH 575</w:t>
            </w:r>
          </w:p>
        </w:tc>
      </w:tr>
      <w:tr w:rsidR="00B83AB7" w:rsidTr="004B6620">
        <w:tc>
          <w:tcPr>
            <w:tcW w:w="3097" w:type="dxa"/>
            <w:shd w:val="pct10" w:color="auto" w:fill="auto"/>
          </w:tcPr>
          <w:p w:rsidR="00B83AB7" w:rsidRDefault="0033549F" w:rsidP="00B83AB7">
            <w:r>
              <w:t>Elective Courses</w:t>
            </w:r>
          </w:p>
        </w:tc>
        <w:tc>
          <w:tcPr>
            <w:tcW w:w="2970" w:type="dxa"/>
            <w:shd w:val="pct10" w:color="auto" w:fill="auto"/>
          </w:tcPr>
          <w:p w:rsidR="00B83AB7" w:rsidRDefault="00B83AB7" w:rsidP="00B83AB7"/>
        </w:tc>
      </w:tr>
      <w:tr w:rsidR="00B83AB7" w:rsidTr="004B6620">
        <w:tc>
          <w:tcPr>
            <w:tcW w:w="3097" w:type="dxa"/>
          </w:tcPr>
          <w:p w:rsidR="00B83AB7" w:rsidRDefault="0033549F" w:rsidP="00B83AB7">
            <w:r>
              <w:t>PH 620</w:t>
            </w:r>
          </w:p>
        </w:tc>
        <w:tc>
          <w:tcPr>
            <w:tcW w:w="2970" w:type="dxa"/>
          </w:tcPr>
          <w:p w:rsidR="00B83AB7" w:rsidRDefault="0033549F" w:rsidP="00B83AB7">
            <w:r>
              <w:t>PH 520</w:t>
            </w:r>
          </w:p>
        </w:tc>
      </w:tr>
      <w:tr w:rsidR="0033549F" w:rsidTr="004B6620">
        <w:trPr>
          <w:trHeight w:val="225"/>
        </w:trPr>
        <w:tc>
          <w:tcPr>
            <w:tcW w:w="3097" w:type="dxa"/>
          </w:tcPr>
          <w:p w:rsidR="0033549F" w:rsidRDefault="0033549F" w:rsidP="00B83AB7">
            <w:r>
              <w:t>PH 630</w:t>
            </w:r>
          </w:p>
        </w:tc>
        <w:tc>
          <w:tcPr>
            <w:tcW w:w="2970" w:type="dxa"/>
          </w:tcPr>
          <w:p w:rsidR="0033549F" w:rsidRDefault="0033549F" w:rsidP="00B83AB7">
            <w:r>
              <w:t>PH 582</w:t>
            </w:r>
          </w:p>
        </w:tc>
      </w:tr>
    </w:tbl>
    <w:p w:rsidR="00486C7D" w:rsidRDefault="00486C7D" w:rsidP="00B83AB7"/>
    <w:p w:rsidR="005014AF" w:rsidRDefault="005014AF" w:rsidP="005014AF">
      <w:pPr>
        <w:pStyle w:val="Heading2"/>
      </w:pPr>
      <w:bookmarkStart w:id="58" w:name="_Toc489364950"/>
      <w:bookmarkStart w:id="59" w:name="_Toc489382770"/>
      <w:r>
        <w:t>Program of Study</w:t>
      </w:r>
      <w:r w:rsidR="005661A1">
        <w:t xml:space="preserve"> Form</w:t>
      </w:r>
      <w:bookmarkEnd w:id="58"/>
      <w:bookmarkEnd w:id="59"/>
    </w:p>
    <w:p w:rsidR="00563CC5" w:rsidRDefault="005014AF" w:rsidP="005014AF">
      <w:r>
        <w:t>Before completing 12 credit hours, you must submit a Program of Study</w:t>
      </w:r>
      <w:r w:rsidR="00563CC5">
        <w:t xml:space="preserve"> (POS)</w:t>
      </w:r>
      <w:r>
        <w:t xml:space="preserve"> form to the Graduate School.  This form </w:t>
      </w:r>
      <w:r w:rsidR="00563CC5">
        <w:t xml:space="preserve">identifies all of the courses you’ll take for your degree, and </w:t>
      </w:r>
      <w:r>
        <w:t>must be signed by your advisor and approved by the Graduate School.</w:t>
      </w:r>
      <w:r w:rsidR="00563CC5">
        <w:t xml:space="preserve">  </w:t>
      </w:r>
      <w:r w:rsidR="00F111D2">
        <w:t xml:space="preserve">You can get a </w:t>
      </w:r>
      <w:r w:rsidR="00563CC5">
        <w:t xml:space="preserve">partially-completed and fillable PDF POS </w:t>
      </w:r>
      <w:r w:rsidR="00F111D2">
        <w:t>from your academic advisor, or download one from the</w:t>
      </w:r>
      <w:r w:rsidR="00563CC5">
        <w:t xml:space="preserve"> MPH</w:t>
      </w:r>
      <w:r w:rsidR="00B05A21">
        <w:t xml:space="preserve"> Student o</w:t>
      </w:r>
      <w:r w:rsidR="00563CC5">
        <w:t>r</w:t>
      </w:r>
      <w:r w:rsidR="00F111D2">
        <w:t xml:space="preserve">ganizational site in Blackboard or </w:t>
      </w:r>
      <w:hyperlink r:id="rId25" w:history="1">
        <w:r w:rsidR="00F111D2" w:rsidRPr="001033F8">
          <w:rPr>
            <w:rStyle w:val="Hyperlink"/>
          </w:rPr>
          <w:t>MPH website</w:t>
        </w:r>
      </w:hyperlink>
      <w:r w:rsidR="00F111D2">
        <w:t>.</w:t>
      </w:r>
    </w:p>
    <w:p w:rsidR="00313D69" w:rsidRDefault="00563CC5" w:rsidP="005014AF">
      <w:r>
        <w:t xml:space="preserve">If you decide later to take different elective courses than those you’ve listed on your POS, you’ll need to complete the </w:t>
      </w:r>
      <w:hyperlink r:id="rId26" w:history="1">
        <w:r w:rsidRPr="00313D69">
          <w:rPr>
            <w:rStyle w:val="Hyperlink"/>
          </w:rPr>
          <w:t>Program of Study Change Form</w:t>
        </w:r>
      </w:hyperlink>
      <w:r w:rsidR="00313D69">
        <w:t xml:space="preserve"> prior to applying for graduation. </w:t>
      </w:r>
      <w:r>
        <w:t xml:space="preserve"> </w:t>
      </w:r>
    </w:p>
    <w:p w:rsidR="00313D69" w:rsidRDefault="00313D69" w:rsidP="005014AF">
      <w:r>
        <w:t xml:space="preserve">If you are transferring in core courses from another graduate program, you will need to complete a </w:t>
      </w:r>
      <w:hyperlink r:id="rId27" w:history="1">
        <w:r w:rsidRPr="00313D69">
          <w:rPr>
            <w:rStyle w:val="Hyperlink"/>
          </w:rPr>
          <w:t>co</w:t>
        </w:r>
        <w:r>
          <w:rPr>
            <w:rStyle w:val="Hyperlink"/>
          </w:rPr>
          <w:t>re co</w:t>
        </w:r>
        <w:r w:rsidRPr="00313D69">
          <w:rPr>
            <w:rStyle w:val="Hyperlink"/>
          </w:rPr>
          <w:t>urse substitution appeal</w:t>
        </w:r>
      </w:hyperlink>
      <w:r>
        <w:t xml:space="preserve"> with your academic advisor.</w:t>
      </w:r>
    </w:p>
    <w:p w:rsidR="000D6218" w:rsidRDefault="000D6218" w:rsidP="005014AF"/>
    <w:p w:rsidR="00313D69" w:rsidRDefault="00313D69" w:rsidP="00313D69">
      <w:pPr>
        <w:pStyle w:val="Heading2"/>
      </w:pPr>
      <w:bookmarkStart w:id="60" w:name="_Toc489364951"/>
      <w:bookmarkStart w:id="61" w:name="_Toc489382771"/>
      <w:r>
        <w:lastRenderedPageBreak/>
        <w:t>Academic Standing</w:t>
      </w:r>
      <w:bookmarkEnd w:id="60"/>
      <w:bookmarkEnd w:id="61"/>
    </w:p>
    <w:p w:rsidR="001A2605" w:rsidRDefault="00B83AB7" w:rsidP="005014AF">
      <w:r>
        <w:t>You</w:t>
      </w:r>
      <w:r w:rsidR="00957C3B">
        <w:t xml:space="preserve"> are required to earn a C or higher on all courses listed in your POS, and to maintain a 3.0 cumulative GPA to stay in good academic standing. </w:t>
      </w:r>
      <w:r w:rsidR="00860DF4">
        <w:t xml:space="preserve">Per </w:t>
      </w:r>
      <w:hyperlink r:id="rId28" w:history="1">
        <w:r w:rsidR="00860DF4" w:rsidRPr="00860DF4">
          <w:rPr>
            <w:rStyle w:val="Hyperlink"/>
          </w:rPr>
          <w:t>WKU policy</w:t>
        </w:r>
      </w:hyperlink>
      <w:r w:rsidR="00860DF4">
        <w:t>, y</w:t>
      </w:r>
      <w:r w:rsidR="003C0012">
        <w:t xml:space="preserve">ou are allowed to repeat </w:t>
      </w:r>
      <w:r w:rsidR="00860DF4">
        <w:t>any course in which a C or below was earned, but an individual course may only be repeated one time.  Only the second grade will be counted in computing the grade point average.  The course and grade received for each attempt will continue to appear on the student’s transcript.</w:t>
      </w:r>
    </w:p>
    <w:p w:rsidR="008D5A22" w:rsidRDefault="00860DF4">
      <w:pPr>
        <w:rPr>
          <w:szCs w:val="24"/>
        </w:rPr>
      </w:pPr>
      <w:r>
        <w:rPr>
          <w:szCs w:val="24"/>
        </w:rPr>
        <w:t>If your cumulative GPA falls below a 3.0, you will be placed on academic probation. Don’</w:t>
      </w:r>
      <w:r w:rsidR="004E38A6">
        <w:rPr>
          <w:szCs w:val="24"/>
        </w:rPr>
        <w:t xml:space="preserve">t </w:t>
      </w:r>
      <w:r w:rsidR="000D6218">
        <w:rPr>
          <w:szCs w:val="24"/>
        </w:rPr>
        <w:t xml:space="preserve">panic </w:t>
      </w:r>
      <w:r w:rsidR="004E38A6">
        <w:rPr>
          <w:szCs w:val="24"/>
        </w:rPr>
        <w:t xml:space="preserve">if this happens!  You’re given </w:t>
      </w:r>
      <w:r w:rsidR="00465843">
        <w:rPr>
          <w:szCs w:val="24"/>
        </w:rPr>
        <w:t>9 credit-hours</w:t>
      </w:r>
      <w:r w:rsidR="004E38A6">
        <w:rPr>
          <w:szCs w:val="24"/>
        </w:rPr>
        <w:t xml:space="preserve"> to bring your GPA back up, so</w:t>
      </w:r>
      <w:r>
        <w:rPr>
          <w:szCs w:val="24"/>
        </w:rPr>
        <w:t xml:space="preserve"> </w:t>
      </w:r>
      <w:r w:rsidR="004E38A6">
        <w:rPr>
          <w:szCs w:val="24"/>
        </w:rPr>
        <w:t>talk to</w:t>
      </w:r>
      <w:r>
        <w:rPr>
          <w:szCs w:val="24"/>
        </w:rPr>
        <w:t xml:space="preserve"> your </w:t>
      </w:r>
      <w:r w:rsidR="004E38A6">
        <w:rPr>
          <w:szCs w:val="24"/>
        </w:rPr>
        <w:t xml:space="preserve">academic </w:t>
      </w:r>
      <w:r w:rsidR="00465843">
        <w:rPr>
          <w:szCs w:val="24"/>
        </w:rPr>
        <w:t>advisor</w:t>
      </w:r>
      <w:r w:rsidR="004E38A6">
        <w:rPr>
          <w:szCs w:val="24"/>
        </w:rPr>
        <w:t xml:space="preserve"> and check out some of the academic support resources provided. </w:t>
      </w:r>
      <w:r w:rsidR="00465843">
        <w:rPr>
          <w:szCs w:val="24"/>
        </w:rPr>
        <w:t xml:space="preserve"> If your GPA doesn’t improve in that time, you will receive a letter of dismissal from the Graduate School.  Don’t </w:t>
      </w:r>
      <w:r w:rsidR="000D6218">
        <w:rPr>
          <w:szCs w:val="24"/>
        </w:rPr>
        <w:t>panic</w:t>
      </w:r>
      <w:r w:rsidR="00465843">
        <w:rPr>
          <w:szCs w:val="24"/>
        </w:rPr>
        <w:t xml:space="preserve"> too much if this happens!  Instead, work with your advisor to develop an </w:t>
      </w:r>
      <w:hyperlink r:id="rId29" w:history="1">
        <w:r w:rsidR="00465843" w:rsidRPr="00B83AB7">
          <w:rPr>
            <w:rStyle w:val="Hyperlink"/>
            <w:szCs w:val="24"/>
          </w:rPr>
          <w:t>academic plan</w:t>
        </w:r>
      </w:hyperlink>
      <w:r w:rsidR="00B83AB7">
        <w:rPr>
          <w:szCs w:val="24"/>
        </w:rPr>
        <w:t xml:space="preserve"> and complete an </w:t>
      </w:r>
      <w:hyperlink r:id="rId30" w:history="1">
        <w:r w:rsidR="00B83AB7">
          <w:rPr>
            <w:rStyle w:val="Hyperlink"/>
            <w:szCs w:val="24"/>
          </w:rPr>
          <w:t>academic d</w:t>
        </w:r>
        <w:r w:rsidR="00B83AB7" w:rsidRPr="00B83AB7">
          <w:rPr>
            <w:rStyle w:val="Hyperlink"/>
            <w:szCs w:val="24"/>
          </w:rPr>
          <w:t>ismissal appeal</w:t>
        </w:r>
      </w:hyperlink>
      <w:r w:rsidR="00B83AB7">
        <w:rPr>
          <w:szCs w:val="24"/>
        </w:rPr>
        <w:t xml:space="preserve">. </w:t>
      </w:r>
    </w:p>
    <w:p w:rsidR="00B83AB7" w:rsidRDefault="00B83AB7">
      <w:pPr>
        <w:rPr>
          <w:szCs w:val="24"/>
        </w:rPr>
      </w:pPr>
    </w:p>
    <w:p w:rsidR="001033F8" w:rsidRDefault="001033F8" w:rsidP="001033F8">
      <w:pPr>
        <w:pStyle w:val="Heading2"/>
      </w:pPr>
      <w:bookmarkStart w:id="62" w:name="_Toc489382772"/>
      <w:r>
        <w:t>Academic Integrity</w:t>
      </w:r>
      <w:bookmarkEnd w:id="62"/>
    </w:p>
    <w:p w:rsidR="001033F8" w:rsidRDefault="001033F8">
      <w:pPr>
        <w:rPr>
          <w:szCs w:val="24"/>
        </w:rPr>
      </w:pPr>
      <w:r>
        <w:rPr>
          <w:szCs w:val="24"/>
        </w:rPr>
        <w:t xml:space="preserve">We expect all MPH students to demonstrate academic integrity.  </w:t>
      </w:r>
      <w:hyperlink r:id="rId31" w:history="1">
        <w:r w:rsidR="00A63CAA" w:rsidRPr="00A63CAA">
          <w:rPr>
            <w:rStyle w:val="Hyperlink"/>
            <w:szCs w:val="24"/>
          </w:rPr>
          <w:t>Know what it is</w:t>
        </w:r>
      </w:hyperlink>
      <w:r w:rsidR="00A63CAA">
        <w:rPr>
          <w:szCs w:val="24"/>
        </w:rPr>
        <w:t xml:space="preserve">. </w:t>
      </w:r>
      <w:r>
        <w:rPr>
          <w:szCs w:val="24"/>
        </w:rPr>
        <w:t xml:space="preserve">Those who do not </w:t>
      </w:r>
      <w:r w:rsidR="00A63CAA">
        <w:rPr>
          <w:szCs w:val="24"/>
        </w:rPr>
        <w:t xml:space="preserve">act with academic integrity </w:t>
      </w:r>
      <w:r>
        <w:rPr>
          <w:szCs w:val="24"/>
        </w:rPr>
        <w:t xml:space="preserve">face sanctions ranging from a zero on an assignment to dismissal from the program. If you witness </w:t>
      </w:r>
      <w:r w:rsidR="00A63CAA">
        <w:rPr>
          <w:szCs w:val="24"/>
        </w:rPr>
        <w:t xml:space="preserve">any act of </w:t>
      </w:r>
      <w:r>
        <w:rPr>
          <w:szCs w:val="24"/>
        </w:rPr>
        <w:t xml:space="preserve">academic dishonesty, please report it to the MPH Program Coordinator or your instructor. </w:t>
      </w:r>
      <w:r w:rsidR="00F00E12">
        <w:rPr>
          <w:szCs w:val="24"/>
        </w:rPr>
        <w:t>Not reporting a witnessed act of academic dishonesty is itself an act of academic dishonesty.</w:t>
      </w:r>
    </w:p>
    <w:p w:rsidR="00A63CAA" w:rsidRDefault="00A63CAA">
      <w:pPr>
        <w:rPr>
          <w:szCs w:val="24"/>
        </w:rPr>
      </w:pPr>
    </w:p>
    <w:p w:rsidR="00ED26EE" w:rsidRDefault="00ED26EE" w:rsidP="00ED26EE">
      <w:pPr>
        <w:pStyle w:val="Heading2"/>
      </w:pPr>
      <w:bookmarkStart w:id="63" w:name="_Toc489364952"/>
      <w:bookmarkStart w:id="64" w:name="_Toc489382773"/>
      <w:r>
        <w:t>Graduation</w:t>
      </w:r>
      <w:bookmarkEnd w:id="63"/>
      <w:bookmarkEnd w:id="64"/>
    </w:p>
    <w:p w:rsidR="00510C88" w:rsidRDefault="008A23FE">
      <w:pPr>
        <w:rPr>
          <w:szCs w:val="24"/>
        </w:rPr>
      </w:pPr>
      <w:hyperlink r:id="rId32" w:history="1">
        <w:r w:rsidR="00ED26EE" w:rsidRPr="00ED26EE">
          <w:rPr>
            <w:rStyle w:val="Hyperlink"/>
            <w:szCs w:val="24"/>
          </w:rPr>
          <w:t>By WKU policy</w:t>
        </w:r>
      </w:hyperlink>
      <w:r w:rsidR="00ED26EE">
        <w:rPr>
          <w:szCs w:val="24"/>
        </w:rPr>
        <w:t>, you have six years to complete all of the MPH requirements. If you are a full-time student, you should expect to finish the program in four semesters, two of which you’ll take 12 credit hours, and a minimum of nine-credit hours in the other two.  If you are a part-time student, you should expect to finish the program in seven semesters, if you take two courses per semester.</w:t>
      </w:r>
    </w:p>
    <w:p w:rsidR="00510C88" w:rsidRDefault="00510C88">
      <w:pPr>
        <w:rPr>
          <w:szCs w:val="24"/>
        </w:rPr>
      </w:pPr>
      <w:r>
        <w:rPr>
          <w:szCs w:val="24"/>
        </w:rPr>
        <w:t xml:space="preserve">The semester prior to graduation, you must log onto </w:t>
      </w:r>
      <w:proofErr w:type="spellStart"/>
      <w:r>
        <w:rPr>
          <w:szCs w:val="24"/>
        </w:rPr>
        <w:t>TopNet</w:t>
      </w:r>
      <w:proofErr w:type="spellEnd"/>
      <w:r>
        <w:rPr>
          <w:szCs w:val="24"/>
        </w:rPr>
        <w:t xml:space="preserve"> and apply for graduation.  You will receive emails from the Graduate School, based on the projected semester of graduation listed on your POS.   </w:t>
      </w:r>
    </w:p>
    <w:p w:rsidR="006C1DF6" w:rsidRDefault="00510C88">
      <w:pPr>
        <w:rPr>
          <w:szCs w:val="24"/>
        </w:rPr>
      </w:pPr>
      <w:r>
        <w:rPr>
          <w:szCs w:val="24"/>
        </w:rPr>
        <w:t>You must be enrolled in at least one-credit hour during the semester you graduate.</w:t>
      </w:r>
    </w:p>
    <w:p w:rsidR="004E38A6" w:rsidRDefault="004E38A6">
      <w:pPr>
        <w:rPr>
          <w:szCs w:val="24"/>
        </w:rPr>
      </w:pPr>
      <w:r>
        <w:rPr>
          <w:szCs w:val="24"/>
        </w:rPr>
        <w:br w:type="page"/>
      </w:r>
    </w:p>
    <w:p w:rsidR="000625C5" w:rsidRPr="0080272C" w:rsidRDefault="00DE1487" w:rsidP="0080272C">
      <w:pPr>
        <w:pStyle w:val="Heading1"/>
        <w:rPr>
          <w:rFonts w:eastAsiaTheme="minorHAnsi"/>
        </w:rPr>
      </w:pPr>
      <w:bookmarkStart w:id="65" w:name="_Toc489364953"/>
      <w:bookmarkStart w:id="66" w:name="_Toc489382774"/>
      <w:r>
        <w:rPr>
          <w:rFonts w:eastAsiaTheme="minorHAnsi"/>
        </w:rPr>
        <w:lastRenderedPageBreak/>
        <w:t>Get Involved!</w:t>
      </w:r>
      <w:bookmarkEnd w:id="65"/>
      <w:bookmarkEnd w:id="66"/>
    </w:p>
    <w:p w:rsidR="008D5A22" w:rsidRDefault="000625C5" w:rsidP="008D5A22">
      <w:r>
        <w:t>Make the most of your time at</w:t>
      </w:r>
      <w:r w:rsidR="00B51036">
        <w:t xml:space="preserve"> WKU! </w:t>
      </w:r>
      <w:r>
        <w:t xml:space="preserve">  </w:t>
      </w:r>
      <w:r w:rsidR="00B51036">
        <w:t>Here are some</w:t>
      </w:r>
      <w:r>
        <w:t xml:space="preserve"> of ways</w:t>
      </w:r>
      <w:r w:rsidR="00B51036">
        <w:t xml:space="preserve"> the ways</w:t>
      </w:r>
      <w:r>
        <w:t xml:space="preserve"> </w:t>
      </w:r>
      <w:r w:rsidR="00B51036">
        <w:t xml:space="preserve">to get involved and build </w:t>
      </w:r>
      <w:r>
        <w:t>professional networks, develop professional skills, and have fun.</w:t>
      </w:r>
    </w:p>
    <w:p w:rsidR="005661A1" w:rsidRDefault="00695E8A" w:rsidP="005661A1">
      <w:pPr>
        <w:pStyle w:val="Heading2"/>
      </w:pPr>
      <w:bookmarkStart w:id="67" w:name="_Toc489364954"/>
      <w:bookmarkStart w:id="68" w:name="_Toc489382775"/>
      <w:r>
        <w:t>Service O</w:t>
      </w:r>
      <w:r w:rsidR="005661A1">
        <w:t>rganization</w:t>
      </w:r>
      <w:r w:rsidR="00DE1487">
        <w:t>s</w:t>
      </w:r>
      <w:bookmarkEnd w:id="67"/>
      <w:bookmarkEnd w:id="68"/>
    </w:p>
    <w:p w:rsidR="005661A1" w:rsidRPr="005661A1" w:rsidRDefault="005661A1" w:rsidP="005661A1">
      <w:r>
        <w:t>We encourage yo</w:t>
      </w:r>
      <w:r w:rsidR="007532F2">
        <w:t xml:space="preserve">u to be active in </w:t>
      </w:r>
      <w:r w:rsidR="00B51036">
        <w:t>our service</w:t>
      </w:r>
      <w:r w:rsidR="007532F2">
        <w:t xml:space="preserve"> organizations and share your voice</w:t>
      </w:r>
      <w:r w:rsidR="00B51036">
        <w:t xml:space="preserve"> </w:t>
      </w:r>
      <w:r w:rsidR="007532F2">
        <w:t xml:space="preserve">and talents. </w:t>
      </w:r>
    </w:p>
    <w:p w:rsidR="00904857" w:rsidRDefault="00904857" w:rsidP="00904857">
      <w:bookmarkStart w:id="69" w:name="_Toc489364955"/>
      <w:bookmarkStart w:id="70" w:name="_Toc489382776"/>
      <w:r w:rsidRPr="007532F2">
        <w:rPr>
          <w:rStyle w:val="Heading3Char"/>
        </w:rPr>
        <w:t>Public Health Undergradua</w:t>
      </w:r>
      <w:r w:rsidR="007532F2">
        <w:rPr>
          <w:rStyle w:val="Heading3Char"/>
        </w:rPr>
        <w:t>te-Graduate Associated Students (PHUGAS)</w:t>
      </w:r>
      <w:r w:rsidRPr="007532F2">
        <w:rPr>
          <w:rStyle w:val="Heading3Char"/>
        </w:rPr>
        <w:t>.</w:t>
      </w:r>
      <w:bookmarkEnd w:id="69"/>
      <w:bookmarkEnd w:id="70"/>
      <w:r w:rsidR="007532F2">
        <w:t xml:space="preserve">  By virtue of being a MPH student, you are also a member of PHUGAS.  PHUGAS is the MPH student governance organization, and s/elects students to serve on MPH committees.  By </w:t>
      </w:r>
      <w:hyperlink r:id="rId33" w:anchor="oucampus/WKU/western_kentucky_university/previewedit/%2Fpublichealth%2Fmph_pages_etc%2Fprogram_governance.pcf" w:history="1">
        <w:r w:rsidR="007532F2" w:rsidRPr="0054258D">
          <w:rPr>
            <w:rStyle w:val="Hyperlink"/>
          </w:rPr>
          <w:t>MPH policy</w:t>
        </w:r>
      </w:hyperlink>
      <w:r w:rsidR="007532F2">
        <w:t xml:space="preserve">, students have a collective vote on most programmatic issues.  </w:t>
      </w:r>
      <w:r w:rsidR="001C4EA0">
        <w:t>PHUGAS meets monthly</w:t>
      </w:r>
      <w:r w:rsidR="00D35D1D">
        <w:t>.</w:t>
      </w:r>
    </w:p>
    <w:p w:rsidR="00904857" w:rsidRDefault="007532F2" w:rsidP="001124BD">
      <w:bookmarkStart w:id="71" w:name="_Toc489364956"/>
      <w:bookmarkStart w:id="72" w:name="_Toc489382777"/>
      <w:r w:rsidRPr="001124BD">
        <w:rPr>
          <w:rStyle w:val="Heading3Char"/>
        </w:rPr>
        <w:t>Kentucky Public Health Association (KPHA) – WKU Student Chapter</w:t>
      </w:r>
      <w:bookmarkEnd w:id="71"/>
      <w:bookmarkEnd w:id="72"/>
      <w:r w:rsidR="001124BD">
        <w:t xml:space="preserve">. </w:t>
      </w:r>
      <w:hyperlink r:id="rId34" w:history="1">
        <w:r w:rsidR="00F62222" w:rsidRPr="00F62222">
          <w:rPr>
            <w:rStyle w:val="Hyperlink"/>
          </w:rPr>
          <w:t>KPHA</w:t>
        </w:r>
      </w:hyperlink>
      <w:r w:rsidR="00F62222">
        <w:t xml:space="preserve"> </w:t>
      </w:r>
      <w:r w:rsidR="001124BD">
        <w:t>promote</w:t>
      </w:r>
      <w:r w:rsidR="00F62222">
        <w:t>s</w:t>
      </w:r>
      <w:r w:rsidR="001124BD">
        <w:t xml:space="preserve"> and create</w:t>
      </w:r>
      <w:r w:rsidR="00F62222">
        <w:t>s</w:t>
      </w:r>
      <w:r w:rsidR="001124BD">
        <w:t xml:space="preserve"> awareness of public health issues both on campus and in our community</w:t>
      </w:r>
      <w:r w:rsidR="00F62222">
        <w:t xml:space="preserve"> through various service and advocacy projects.  </w:t>
      </w:r>
      <w:r w:rsidR="00D35D1D">
        <w:t>KPHA meets monthly.</w:t>
      </w:r>
    </w:p>
    <w:p w:rsidR="008D5A22" w:rsidRPr="008D5A22" w:rsidRDefault="008B3ECC" w:rsidP="008B3ECC">
      <w:bookmarkStart w:id="73" w:name="_Toc489364957"/>
      <w:bookmarkStart w:id="74" w:name="_Toc489382778"/>
      <w:r w:rsidRPr="00D35D1D">
        <w:rPr>
          <w:rStyle w:val="Heading3Char"/>
        </w:rPr>
        <w:t xml:space="preserve">Student </w:t>
      </w:r>
      <w:r w:rsidR="00063647" w:rsidRPr="00D35D1D">
        <w:rPr>
          <w:rStyle w:val="Heading3Char"/>
        </w:rPr>
        <w:t>Rural</w:t>
      </w:r>
      <w:r w:rsidRPr="00D35D1D">
        <w:rPr>
          <w:rStyle w:val="Heading3Char"/>
        </w:rPr>
        <w:t xml:space="preserve"> Health Association</w:t>
      </w:r>
      <w:r w:rsidR="00D35D1D" w:rsidRPr="00D35D1D">
        <w:rPr>
          <w:rStyle w:val="Heading3Char"/>
        </w:rPr>
        <w:t xml:space="preserve"> (SRHA)</w:t>
      </w:r>
      <w:bookmarkEnd w:id="73"/>
      <w:bookmarkEnd w:id="74"/>
      <w:r>
        <w:t xml:space="preserve">.  </w:t>
      </w:r>
      <w:hyperlink r:id="rId35" w:history="1">
        <w:r w:rsidR="00D35D1D" w:rsidRPr="00D35D1D">
          <w:rPr>
            <w:rStyle w:val="Hyperlink"/>
          </w:rPr>
          <w:t>SRHA</w:t>
        </w:r>
      </w:hyperlink>
      <w:r w:rsidR="00D35D1D">
        <w:t xml:space="preserve"> is dedicated to fostering an appreciation of needs, resources, and strategies for improving health status and health care for all rural Kentuckians. </w:t>
      </w:r>
    </w:p>
    <w:p w:rsidR="00904857" w:rsidRDefault="00D35D1D" w:rsidP="00904857">
      <w:bookmarkStart w:id="75" w:name="_Toc489364958"/>
      <w:bookmarkStart w:id="76" w:name="_Toc489382779"/>
      <w:r w:rsidRPr="000625C5">
        <w:rPr>
          <w:rStyle w:val="Heading3Char"/>
        </w:rPr>
        <w:t>Kentucky Public Health Assistance and Support Team (K-PHAST).</w:t>
      </w:r>
      <w:bookmarkEnd w:id="75"/>
      <w:bookmarkEnd w:id="76"/>
      <w:r>
        <w:t xml:space="preserve"> K-PHAST is not really a service organization, but it’s worth mentioning again here!  </w:t>
      </w:r>
      <w:r w:rsidR="000625C5">
        <w:t>If you’re in KY, but not near Bowling Green, and want to participate, let us know. We’ll connect you with a K</w:t>
      </w:r>
      <w:r w:rsidR="00B51036">
        <w:t>-PHAST closer to you.</w:t>
      </w:r>
    </w:p>
    <w:p w:rsidR="00695E8A" w:rsidRDefault="00695E8A" w:rsidP="00063647">
      <w:pPr>
        <w:pStyle w:val="Heading2"/>
      </w:pPr>
      <w:bookmarkStart w:id="77" w:name="_Toc489364959"/>
      <w:bookmarkStart w:id="78" w:name="_Toc489382780"/>
      <w:r>
        <w:t>Research</w:t>
      </w:r>
      <w:bookmarkEnd w:id="77"/>
      <w:bookmarkEnd w:id="78"/>
      <w:r>
        <w:t xml:space="preserve"> </w:t>
      </w:r>
    </w:p>
    <w:p w:rsidR="005661A1" w:rsidRPr="005661A1" w:rsidRDefault="00DE1487" w:rsidP="005661A1">
      <w:r>
        <w:t>We encourage all MPH students to e</w:t>
      </w:r>
      <w:r w:rsidR="005F69F3">
        <w:t xml:space="preserve">ngage in research. Talk to your academic advisors about your research interests and talk to faculty about theirs. </w:t>
      </w:r>
    </w:p>
    <w:p w:rsidR="00695E8A" w:rsidRDefault="005F69F3" w:rsidP="005F69F3">
      <w:bookmarkStart w:id="79" w:name="_Toc489364960"/>
      <w:bookmarkStart w:id="80" w:name="_Toc489382781"/>
      <w:r w:rsidRPr="005F69F3">
        <w:rPr>
          <w:rStyle w:val="Heading3Char"/>
        </w:rPr>
        <w:t>Student Research Council.</w:t>
      </w:r>
      <w:bookmarkEnd w:id="79"/>
      <w:bookmarkEnd w:id="80"/>
      <w:r>
        <w:t xml:space="preserve"> The </w:t>
      </w:r>
      <w:hyperlink r:id="rId36" w:history="1">
        <w:r w:rsidRPr="005F69F3">
          <w:rPr>
            <w:rStyle w:val="Hyperlink"/>
          </w:rPr>
          <w:t>WKU Student Research Council</w:t>
        </w:r>
      </w:hyperlink>
      <w:r>
        <w:t xml:space="preserve"> promotes scholarly activities and professional development of graduate, undergraduate, and Gatton Academy students in all disciplines</w:t>
      </w:r>
      <w:r w:rsidR="003A1C85">
        <w:t>.  Each spring, they sponsor a</w:t>
      </w:r>
      <w:r>
        <w:t xml:space="preserve"> Student Research</w:t>
      </w:r>
      <w:r w:rsidR="003A1C85">
        <w:t xml:space="preserve"> Conference. The call for abstracts begins in December, so be thinking of ideas!  </w:t>
      </w:r>
    </w:p>
    <w:p w:rsidR="00695E8A" w:rsidRDefault="003A1C85" w:rsidP="00695E8A">
      <w:bookmarkStart w:id="81" w:name="_Toc489364961"/>
      <w:bookmarkStart w:id="82" w:name="_Toc489382782"/>
      <w:r w:rsidRPr="003A1C85">
        <w:rPr>
          <w:rStyle w:val="Heading3Char"/>
        </w:rPr>
        <w:t>Research Grants.</w:t>
      </w:r>
      <w:bookmarkEnd w:id="81"/>
      <w:bookmarkEnd w:id="82"/>
      <w:r>
        <w:t xml:space="preserve">  The Graduate School has limited funding for </w:t>
      </w:r>
      <w:r w:rsidR="00706C7A">
        <w:t xml:space="preserve">projects conforming to their </w:t>
      </w:r>
      <w:hyperlink r:id="rId37" w:history="1">
        <w:r w:rsidR="00706C7A">
          <w:rPr>
            <w:rStyle w:val="Hyperlink"/>
          </w:rPr>
          <w:t>r</w:t>
        </w:r>
        <w:r w:rsidRPr="003A1C85">
          <w:rPr>
            <w:rStyle w:val="Hyperlink"/>
          </w:rPr>
          <w:t>esearch grant</w:t>
        </w:r>
        <w:r w:rsidR="00706C7A">
          <w:rPr>
            <w:rStyle w:val="Hyperlink"/>
          </w:rPr>
          <w:t xml:space="preserve"> guideline</w:t>
        </w:r>
        <w:r w:rsidRPr="003A1C85">
          <w:rPr>
            <w:rStyle w:val="Hyperlink"/>
          </w:rPr>
          <w:t>s</w:t>
        </w:r>
      </w:hyperlink>
      <w:r w:rsidR="00706C7A">
        <w:t xml:space="preserve">.  Other WKU sources for funding are listed </w:t>
      </w:r>
      <w:hyperlink r:id="rId38" w:history="1">
        <w:r w:rsidR="00706C7A" w:rsidRPr="00706C7A">
          <w:rPr>
            <w:rStyle w:val="Hyperlink"/>
          </w:rPr>
          <w:t>here</w:t>
        </w:r>
      </w:hyperlink>
      <w:r w:rsidR="00706C7A">
        <w:t xml:space="preserve">.  </w:t>
      </w:r>
    </w:p>
    <w:p w:rsidR="00695E8A" w:rsidRPr="00063647" w:rsidRDefault="00695E8A" w:rsidP="00063647">
      <w:pPr>
        <w:pStyle w:val="Heading2"/>
      </w:pPr>
      <w:bookmarkStart w:id="83" w:name="_Toc489364962"/>
      <w:bookmarkStart w:id="84" w:name="_Toc489382783"/>
      <w:r w:rsidRPr="00063647">
        <w:t>Professional Conferences</w:t>
      </w:r>
      <w:bookmarkEnd w:id="83"/>
      <w:bookmarkEnd w:id="84"/>
    </w:p>
    <w:p w:rsidR="00695E8A" w:rsidRPr="00695E8A" w:rsidRDefault="009203BF" w:rsidP="00695E8A">
      <w:r>
        <w:t xml:space="preserve">Students are encouraged to present their research at professional conferences.  Notices of conferences will be sent out through the MPH </w:t>
      </w:r>
      <w:r w:rsidR="00B05A21">
        <w:t>Student o</w:t>
      </w:r>
      <w:r>
        <w:t xml:space="preserve">rganizational site and social media. The Graduate School has limited funding for </w:t>
      </w:r>
      <w:hyperlink r:id="rId39" w:history="1">
        <w:r w:rsidRPr="009203BF">
          <w:rPr>
            <w:rStyle w:val="Hyperlink"/>
          </w:rPr>
          <w:t>travel grants</w:t>
        </w:r>
      </w:hyperlink>
      <w:r>
        <w:t xml:space="preserve"> to go to conferences to present your research.</w:t>
      </w:r>
      <w:r w:rsidR="00946518">
        <w:t xml:space="preserve">  Some organizations, such as the </w:t>
      </w:r>
      <w:hyperlink r:id="rId40" w:history="1">
        <w:r w:rsidR="00946518" w:rsidRPr="00946518">
          <w:rPr>
            <w:rStyle w:val="Hyperlink"/>
          </w:rPr>
          <w:t>American Public Health Association</w:t>
        </w:r>
      </w:hyperlink>
      <w:r w:rsidR="00946518">
        <w:t xml:space="preserve">, have scholarship opportunities to help defray costs. </w:t>
      </w:r>
    </w:p>
    <w:p w:rsidR="00904857" w:rsidRDefault="004E38A6" w:rsidP="00F111D2">
      <w:pPr>
        <w:pStyle w:val="Heading1"/>
      </w:pPr>
      <w:bookmarkStart w:id="85" w:name="_Toc489364963"/>
      <w:bookmarkStart w:id="86" w:name="_Toc489382784"/>
      <w:r>
        <w:lastRenderedPageBreak/>
        <w:t>WKU Resources</w:t>
      </w:r>
      <w:bookmarkEnd w:id="85"/>
      <w:bookmarkEnd w:id="86"/>
    </w:p>
    <w:p w:rsidR="006C1DF6" w:rsidRPr="006C1DF6" w:rsidRDefault="006C1DF6" w:rsidP="006C1DF6"/>
    <w:p w:rsidR="00063647" w:rsidRDefault="00854B28" w:rsidP="006C1DF6">
      <w:bookmarkStart w:id="87" w:name="_Toc489364964"/>
      <w:bookmarkStart w:id="88" w:name="_Toc489382785"/>
      <w:r w:rsidRPr="00CA0708">
        <w:rPr>
          <w:rStyle w:val="Heading3Char"/>
        </w:rPr>
        <w:t>Center for Career and Professional Development</w:t>
      </w:r>
      <w:r w:rsidR="006C1DF6">
        <w:rPr>
          <w:rStyle w:val="Heading3Char"/>
          <w:b w:val="0"/>
        </w:rPr>
        <w:t>.</w:t>
      </w:r>
      <w:bookmarkEnd w:id="87"/>
      <w:bookmarkEnd w:id="88"/>
      <w:r w:rsidR="006C1DF6">
        <w:rPr>
          <w:rStyle w:val="Heading3Char"/>
          <w:b w:val="0"/>
        </w:rPr>
        <w:t xml:space="preserve"> </w:t>
      </w:r>
      <w:r w:rsidR="00CA0708">
        <w:t xml:space="preserve"> Assists students</w:t>
      </w:r>
      <w:r w:rsidR="006C1DF6">
        <w:t xml:space="preserve"> with </w:t>
      </w:r>
      <w:r w:rsidR="00CA0708">
        <w:t>resumes, internship placements,</w:t>
      </w:r>
      <w:r w:rsidR="006C1DF6">
        <w:t xml:space="preserve"> job opportunit</w:t>
      </w:r>
      <w:r w:rsidR="00CA0708">
        <w:t>i</w:t>
      </w:r>
      <w:r w:rsidR="006C1DF6">
        <w:t>es,</w:t>
      </w:r>
      <w:r w:rsidR="00CA0708">
        <w:t xml:space="preserve"> and other professional development opportunities. Services are available for alumni as well.</w:t>
      </w:r>
    </w:p>
    <w:p w:rsidR="00063647" w:rsidRPr="00CA0708" w:rsidRDefault="004E38A6" w:rsidP="00CA0708">
      <w:bookmarkStart w:id="89" w:name="_Toc489364965"/>
      <w:bookmarkStart w:id="90" w:name="_Toc489382786"/>
      <w:r w:rsidRPr="00CA0708">
        <w:rPr>
          <w:rStyle w:val="Heading3Char"/>
        </w:rPr>
        <w:t>Student Accessibility Resource Center</w:t>
      </w:r>
      <w:bookmarkEnd w:id="89"/>
      <w:r w:rsidR="00CA0708" w:rsidRPr="00CA0708">
        <w:rPr>
          <w:rStyle w:val="Heading3Char"/>
        </w:rPr>
        <w:t xml:space="preserve"> (SARC).</w:t>
      </w:r>
      <w:bookmarkEnd w:id="90"/>
      <w:r w:rsidR="00CA0708">
        <w:t xml:space="preserve">  </w:t>
      </w:r>
      <w:hyperlink r:id="rId41" w:history="1">
        <w:r w:rsidR="00CA0708" w:rsidRPr="00CA0708">
          <w:rPr>
            <w:rStyle w:val="Hyperlink"/>
          </w:rPr>
          <w:t>SARC</w:t>
        </w:r>
      </w:hyperlink>
      <w:r w:rsidR="00CA0708">
        <w:t xml:space="preserve"> </w:t>
      </w:r>
      <w:r w:rsidR="00CA0708" w:rsidRPr="00CA0708">
        <w:t>coordinate</w:t>
      </w:r>
      <w:r w:rsidR="00CA0708">
        <w:t>s</w:t>
      </w:r>
      <w:r w:rsidR="00CA0708" w:rsidRPr="00CA0708">
        <w:t xml:space="preserve"> services and accommodations for students with documented disabilities.</w:t>
      </w:r>
      <w:r w:rsidR="00CA0708">
        <w:t xml:space="preserve"> </w:t>
      </w:r>
    </w:p>
    <w:p w:rsidR="0037148C" w:rsidRPr="0037148C" w:rsidRDefault="004E38A6" w:rsidP="0037148C">
      <w:pPr>
        <w:rPr>
          <w:sz w:val="22"/>
        </w:rPr>
      </w:pPr>
      <w:bookmarkStart w:id="91" w:name="_Toc489364966"/>
      <w:bookmarkStart w:id="92" w:name="_Toc489382787"/>
      <w:r w:rsidRPr="00E02CB5">
        <w:rPr>
          <w:rStyle w:val="Heading3Char"/>
        </w:rPr>
        <w:t>Writing Center</w:t>
      </w:r>
      <w:bookmarkEnd w:id="91"/>
      <w:r w:rsidR="00E02CB5" w:rsidRPr="00E02CB5">
        <w:rPr>
          <w:rStyle w:val="Heading3Char"/>
        </w:rPr>
        <w:t>.</w:t>
      </w:r>
      <w:bookmarkEnd w:id="92"/>
      <w:r w:rsidR="00E02CB5">
        <w:t xml:space="preserve"> </w:t>
      </w:r>
      <w:r w:rsidR="00E02CB5" w:rsidRPr="0037148C">
        <w:t xml:space="preserve">The </w:t>
      </w:r>
      <w:hyperlink r:id="rId42" w:history="1">
        <w:r w:rsidR="00E02CB5" w:rsidRPr="0037148C">
          <w:rPr>
            <w:rStyle w:val="Hyperlink"/>
          </w:rPr>
          <w:t>Writing Center</w:t>
        </w:r>
      </w:hyperlink>
      <w:r w:rsidR="00E02CB5" w:rsidRPr="0037148C">
        <w:t xml:space="preserve"> </w:t>
      </w:r>
      <w:r w:rsidR="0037148C" w:rsidRPr="0037148C">
        <w:t xml:space="preserve"> has locations in Cherry Hall 123 and in the Commons at Cravens Library on the </w:t>
      </w:r>
      <w:proofErr w:type="gramStart"/>
      <w:r w:rsidR="0037148C" w:rsidRPr="0037148C">
        <w:t>Bowling Green</w:t>
      </w:r>
      <w:proofErr w:type="gramEnd"/>
      <w:r w:rsidR="0037148C" w:rsidRPr="0037148C">
        <w:t xml:space="preserve"> campus. The Glasgow Writing Center is located in room 163 on the Glasgow campus. The Writing Center also offers online consultations for students who live at a dista</w:t>
      </w:r>
      <w:r w:rsidR="0037148C">
        <w:t>nce or who cannot visit during operating hours. W</w:t>
      </w:r>
      <w:r w:rsidR="0037148C" w:rsidRPr="0037148C">
        <w:t xml:space="preserve">riting tutors have been trained to provide helpful feedback to students at all phases of a writing project: they can </w:t>
      </w:r>
      <w:r w:rsidR="0037148C" w:rsidRPr="0037148C">
        <w:rPr>
          <w:i/>
        </w:rPr>
        <w:t>help you</w:t>
      </w:r>
      <w:r w:rsidR="0037148C" w:rsidRPr="0037148C">
        <w:t xml:space="preserve"> brainstorm ideas, structure your essay, clarify your purpose, strengthen your support, and edit for clarity and correctness. But they will not revise or edit the paper </w:t>
      </w:r>
      <w:r w:rsidR="0037148C" w:rsidRPr="0037148C">
        <w:rPr>
          <w:i/>
        </w:rPr>
        <w:t>for you</w:t>
      </w:r>
      <w:r w:rsidR="0037148C" w:rsidRPr="0037148C">
        <w:t>. See instructions on the websit</w:t>
      </w:r>
      <w:r w:rsidR="0037148C">
        <w:t xml:space="preserve">e </w:t>
      </w:r>
      <w:r w:rsidR="0037148C" w:rsidRPr="0037148C">
        <w:t xml:space="preserve">for making online or face-to-face appointments. Or call (270) 745-5719 during operating hours (also listed on our website) for help scheduling an appointment.  </w:t>
      </w:r>
    </w:p>
    <w:p w:rsidR="00BE171D" w:rsidRDefault="004E38A6" w:rsidP="00E02CB5">
      <w:bookmarkStart w:id="93" w:name="_Toc489364967"/>
      <w:bookmarkStart w:id="94" w:name="_Toc489382788"/>
      <w:r w:rsidRPr="00F344EF">
        <w:rPr>
          <w:rStyle w:val="Heading3Char"/>
        </w:rPr>
        <w:t>WKU Libraries</w:t>
      </w:r>
      <w:bookmarkEnd w:id="93"/>
      <w:r w:rsidR="00E02CB5" w:rsidRPr="00F344EF">
        <w:rPr>
          <w:rStyle w:val="Heading3Char"/>
        </w:rPr>
        <w:t>.</w:t>
      </w:r>
      <w:bookmarkEnd w:id="94"/>
      <w:r w:rsidR="00915A55">
        <w:rPr>
          <w:rStyle w:val="Heading3Char"/>
        </w:rPr>
        <w:t xml:space="preserve"> </w:t>
      </w:r>
      <w:r w:rsidR="00E02CB5">
        <w:t xml:space="preserve"> Need assistance with your research?  </w:t>
      </w:r>
      <w:hyperlink r:id="rId43" w:history="1">
        <w:r w:rsidR="00E02CB5" w:rsidRPr="00E02CB5">
          <w:rPr>
            <w:rStyle w:val="Hyperlink"/>
          </w:rPr>
          <w:t>WKU Libraries</w:t>
        </w:r>
      </w:hyperlink>
      <w:r w:rsidR="00F344EF">
        <w:t xml:space="preserve"> can help. </w:t>
      </w:r>
      <w:r w:rsidR="00BE171D">
        <w:rPr>
          <w:rStyle w:val="Heading3Char"/>
          <w:b w:val="0"/>
        </w:rPr>
        <w:t xml:space="preserve">We are lucky to have Carol </w:t>
      </w:r>
      <w:proofErr w:type="spellStart"/>
      <w:r w:rsidR="00BE171D">
        <w:rPr>
          <w:rStyle w:val="Heading3Char"/>
          <w:b w:val="0"/>
        </w:rPr>
        <w:t>Watwood</w:t>
      </w:r>
      <w:proofErr w:type="spellEnd"/>
      <w:r w:rsidR="00862474">
        <w:rPr>
          <w:rStyle w:val="Heading3Char"/>
          <w:b w:val="0"/>
        </w:rPr>
        <w:t>, Health Science Librarian,</w:t>
      </w:r>
      <w:r w:rsidR="00BE171D">
        <w:rPr>
          <w:rStyle w:val="Heading3Char"/>
          <w:b w:val="0"/>
        </w:rPr>
        <w:t xml:space="preserve"> assigned to work with us.  She has put together an extremely helpful </w:t>
      </w:r>
      <w:hyperlink r:id="rId44" w:history="1">
        <w:r w:rsidR="00BE171D" w:rsidRPr="00862474">
          <w:rPr>
            <w:rStyle w:val="Hyperlink"/>
            <w:rFonts w:ascii="Calibri" w:eastAsiaTheme="majorEastAsia" w:hAnsi="Calibri" w:cstheme="majorBidi"/>
            <w:szCs w:val="24"/>
          </w:rPr>
          <w:t>video</w:t>
        </w:r>
      </w:hyperlink>
      <w:r w:rsidR="00862474">
        <w:rPr>
          <w:rStyle w:val="Heading3Char"/>
          <w:b w:val="0"/>
        </w:rPr>
        <w:t xml:space="preserve"> </w:t>
      </w:r>
      <w:r w:rsidR="008924B8">
        <w:rPr>
          <w:rStyle w:val="Heading3Char"/>
          <w:b w:val="0"/>
        </w:rPr>
        <w:t xml:space="preserve">and one-page summary </w:t>
      </w:r>
      <w:r w:rsidR="00862474">
        <w:rPr>
          <w:rStyle w:val="Heading3Char"/>
          <w:b w:val="0"/>
        </w:rPr>
        <w:t>that explain how to use the library system, and is available to meet/consult with students individually or in groups.</w:t>
      </w:r>
      <w:r w:rsidR="008924B8">
        <w:rPr>
          <w:rStyle w:val="Heading3Char"/>
          <w:b w:val="0"/>
        </w:rPr>
        <w:t xml:space="preserve">  </w:t>
      </w:r>
      <w:bookmarkStart w:id="95" w:name="_GoBack"/>
      <w:bookmarkEnd w:id="95"/>
    </w:p>
    <w:p w:rsidR="00530BB6" w:rsidRDefault="00530BB6" w:rsidP="0053133C">
      <w:bookmarkStart w:id="96" w:name="_Toc489382789"/>
      <w:r w:rsidRPr="00530BB6">
        <w:rPr>
          <w:rStyle w:val="Heading3Char"/>
        </w:rPr>
        <w:t>Counseling and Testing Center.</w:t>
      </w:r>
      <w:bookmarkEnd w:id="96"/>
      <w:r>
        <w:t xml:space="preserve"> The </w:t>
      </w:r>
      <w:hyperlink r:id="rId45" w:history="1">
        <w:r w:rsidR="00720BDD">
          <w:rPr>
            <w:rStyle w:val="Hyperlink"/>
          </w:rPr>
          <w:t>Counseling and Testing C</w:t>
        </w:r>
        <w:r w:rsidRPr="00720BDD">
          <w:rPr>
            <w:rStyle w:val="Hyperlink"/>
          </w:rPr>
          <w:t>enter</w:t>
        </w:r>
      </w:hyperlink>
      <w:r>
        <w:t xml:space="preserve"> provides a variety of psychological services to students that augments recruitment, retention, and graduation by strengthening students’ capacity to tolerate distress, form healthy relationships, and seek healthy expressions of their ideals and values.</w:t>
      </w:r>
      <w:r w:rsidR="00720BDD">
        <w:t xml:space="preserve"> Their website has lots of great links and resources.</w:t>
      </w:r>
    </w:p>
    <w:p w:rsidR="00720BDD" w:rsidRDefault="00720BDD" w:rsidP="0053133C">
      <w:bookmarkStart w:id="97" w:name="_Toc489382790"/>
      <w:r w:rsidRPr="00427C14">
        <w:rPr>
          <w:rStyle w:val="Heading3Char"/>
        </w:rPr>
        <w:t xml:space="preserve">Parking </w:t>
      </w:r>
      <w:r w:rsidR="00427C14" w:rsidRPr="00427C14">
        <w:rPr>
          <w:rStyle w:val="Heading3Char"/>
        </w:rPr>
        <w:t>and Transportation.</w:t>
      </w:r>
      <w:bookmarkEnd w:id="97"/>
      <w:r w:rsidR="00427C14">
        <w:t xml:space="preserve">  </w:t>
      </w:r>
      <w:hyperlink r:id="rId46" w:history="1">
        <w:r w:rsidR="00427C14" w:rsidRPr="00427C14">
          <w:rPr>
            <w:rStyle w:val="Hyperlink"/>
          </w:rPr>
          <w:t>Parking and Transportation</w:t>
        </w:r>
      </w:hyperlink>
      <w:r w:rsidR="00427C14">
        <w:t xml:space="preserve"> </w:t>
      </w:r>
      <w:r>
        <w:t>is where you get a pass to park on campus, and pay your tickets when you park in the wrong place. It’s also where you’ll find information to understand where you can park, when you can park there, and how to file an appeal when you get a ticket.</w:t>
      </w:r>
    </w:p>
    <w:p w:rsidR="00125B6E" w:rsidRDefault="00125B6E" w:rsidP="0053133C">
      <w:bookmarkStart w:id="98" w:name="_Toc489382791"/>
      <w:r w:rsidRPr="006B3959">
        <w:rPr>
          <w:rStyle w:val="Heading3Char"/>
        </w:rPr>
        <w:t>Graduate Assistantships and Student Employment.</w:t>
      </w:r>
      <w:bookmarkEnd w:id="98"/>
      <w:r>
        <w:t xml:space="preserve">  </w:t>
      </w:r>
      <w:r w:rsidR="006B3959">
        <w:t xml:space="preserve">Information on </w:t>
      </w:r>
      <w:r>
        <w:t xml:space="preserve">Graduate Assistantships </w:t>
      </w:r>
      <w:r w:rsidR="006B3959">
        <w:t xml:space="preserve">and openings </w:t>
      </w:r>
      <w:r>
        <w:t xml:space="preserve">are posted </w:t>
      </w:r>
      <w:hyperlink r:id="rId47" w:history="1">
        <w:r w:rsidRPr="006B3959">
          <w:rPr>
            <w:rStyle w:val="Hyperlink"/>
          </w:rPr>
          <w:t>here</w:t>
        </w:r>
      </w:hyperlink>
      <w:r>
        <w:t xml:space="preserve">, and student employment opportunities </w:t>
      </w:r>
      <w:hyperlink r:id="rId48" w:history="1">
        <w:r w:rsidRPr="006B3959">
          <w:rPr>
            <w:rStyle w:val="Hyperlink"/>
          </w:rPr>
          <w:t>here</w:t>
        </w:r>
      </w:hyperlink>
      <w:r>
        <w:t xml:space="preserve">. There are </w:t>
      </w:r>
      <w:r w:rsidR="006B3959">
        <w:t xml:space="preserve">very </w:t>
      </w:r>
      <w:r>
        <w:t>limited graduate assistantships</w:t>
      </w:r>
      <w:r w:rsidR="006B3959">
        <w:t xml:space="preserve"> in the department.</w:t>
      </w:r>
    </w:p>
    <w:p w:rsidR="00427C14" w:rsidRDefault="00427C14" w:rsidP="0053133C"/>
    <w:p w:rsidR="0053133C" w:rsidRPr="00F111D2" w:rsidRDefault="00427C14" w:rsidP="00265E4D">
      <w:pPr>
        <w:jc w:val="center"/>
        <w:rPr>
          <w:b/>
          <w:sz w:val="36"/>
          <w:szCs w:val="36"/>
        </w:rPr>
      </w:pPr>
      <w:r w:rsidRPr="00427C14">
        <w:rPr>
          <w:b/>
          <w:sz w:val="36"/>
          <w:szCs w:val="36"/>
        </w:rPr>
        <w:t xml:space="preserve">Check the </w:t>
      </w:r>
      <w:hyperlink r:id="rId49" w:history="1">
        <w:r w:rsidRPr="00427C14">
          <w:rPr>
            <w:rStyle w:val="Hyperlink"/>
            <w:b/>
            <w:sz w:val="36"/>
            <w:szCs w:val="36"/>
          </w:rPr>
          <w:t>WKU website</w:t>
        </w:r>
      </w:hyperlink>
      <w:r w:rsidRPr="00427C14">
        <w:rPr>
          <w:b/>
          <w:sz w:val="36"/>
          <w:szCs w:val="36"/>
        </w:rPr>
        <w:t xml:space="preserve"> for other resources!</w:t>
      </w:r>
    </w:p>
    <w:sectPr w:rsidR="0053133C" w:rsidRPr="00F111D2" w:rsidSect="00C44BE7">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pgBorders w:offsetFrom="page">
        <w:top w:val="single" w:sz="4" w:space="24" w:color="0D0D0D" w:themeColor="text1" w:themeTint="F2"/>
        <w:left w:val="single" w:sz="4" w:space="24" w:color="0D0D0D" w:themeColor="text1" w:themeTint="F2"/>
        <w:bottom w:val="single" w:sz="4" w:space="24" w:color="0D0D0D" w:themeColor="text1" w:themeTint="F2"/>
        <w:right w:val="single" w:sz="4" w:space="24" w:color="0D0D0D" w:themeColor="text1" w:themeTint="F2"/>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FE" w:rsidRDefault="008A23FE" w:rsidP="003B0A25">
      <w:pPr>
        <w:spacing w:after="0" w:line="240" w:lineRule="auto"/>
      </w:pPr>
      <w:r>
        <w:separator/>
      </w:r>
    </w:p>
  </w:endnote>
  <w:endnote w:type="continuationSeparator" w:id="0">
    <w:p w:rsidR="008A23FE" w:rsidRDefault="008A23FE" w:rsidP="003B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Robo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8C" w:rsidRDefault="00371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717657"/>
      <w:docPartObj>
        <w:docPartGallery w:val="Page Numbers (Bottom of Page)"/>
        <w:docPartUnique/>
      </w:docPartObj>
    </w:sdtPr>
    <w:sdtEndPr/>
    <w:sdtContent>
      <w:p w:rsidR="0037148C" w:rsidRDefault="0037148C">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7148C" w:rsidRDefault="0037148C">
                              <w:pPr>
                                <w:jc w:val="center"/>
                              </w:pPr>
                              <w:r>
                                <w:fldChar w:fldCharType="begin"/>
                              </w:r>
                              <w:r>
                                <w:instrText xml:space="preserve"> PAGE    \* MERGEFORMAT </w:instrText>
                              </w:r>
                              <w:r>
                                <w:fldChar w:fldCharType="separate"/>
                              </w:r>
                              <w:r w:rsidR="008924B8">
                                <w:rPr>
                                  <w:noProof/>
                                </w:rPr>
                                <w:t>15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34"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37148C" w:rsidRDefault="0037148C">
                        <w:pPr>
                          <w:jc w:val="center"/>
                        </w:pPr>
                        <w:r>
                          <w:fldChar w:fldCharType="begin"/>
                        </w:r>
                        <w:r>
                          <w:instrText xml:space="preserve"> PAGE    \* MERGEFORMAT </w:instrText>
                        </w:r>
                        <w:r>
                          <w:fldChar w:fldCharType="separate"/>
                        </w:r>
                        <w:r w:rsidR="008924B8">
                          <w:rPr>
                            <w:noProof/>
                          </w:rPr>
                          <w:t>15</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4ADBD11"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8C" w:rsidRDefault="00371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FE" w:rsidRDefault="008A23FE" w:rsidP="003B0A25">
      <w:pPr>
        <w:spacing w:after="0" w:line="240" w:lineRule="auto"/>
      </w:pPr>
      <w:r>
        <w:separator/>
      </w:r>
    </w:p>
  </w:footnote>
  <w:footnote w:type="continuationSeparator" w:id="0">
    <w:p w:rsidR="008A23FE" w:rsidRDefault="008A23FE" w:rsidP="003B0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8C" w:rsidRDefault="00371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8C" w:rsidRDefault="003714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8C" w:rsidRDefault="00371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52pt;height:252pt" o:bullet="t">
        <v:imagedata r:id="rId1" o:title="Public Health Masters button"/>
      </v:shape>
    </w:pict>
  </w:numPicBullet>
  <w:abstractNum w:abstractNumId="0" w15:restartNumberingAfterBreak="0">
    <w:nsid w:val="1C907467"/>
    <w:multiLevelType w:val="hybridMultilevel"/>
    <w:tmpl w:val="BD9ED412"/>
    <w:lvl w:ilvl="0" w:tplc="B7B2AB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F0BE3"/>
    <w:multiLevelType w:val="hybridMultilevel"/>
    <w:tmpl w:val="6E7E38CE"/>
    <w:lvl w:ilvl="0" w:tplc="B7B2AB9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85EBA"/>
    <w:multiLevelType w:val="hybridMultilevel"/>
    <w:tmpl w:val="9F5E7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14D0C"/>
    <w:multiLevelType w:val="hybridMultilevel"/>
    <w:tmpl w:val="2982ED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54F3844"/>
    <w:multiLevelType w:val="hybridMultilevel"/>
    <w:tmpl w:val="9FEE15B4"/>
    <w:lvl w:ilvl="0" w:tplc="B7B2AB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437CFD"/>
    <w:multiLevelType w:val="hybridMultilevel"/>
    <w:tmpl w:val="3C2E26C2"/>
    <w:lvl w:ilvl="0" w:tplc="B7B2AB9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F746F"/>
    <w:multiLevelType w:val="hybridMultilevel"/>
    <w:tmpl w:val="1708DEE2"/>
    <w:lvl w:ilvl="0" w:tplc="B7B2AB9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E006F"/>
    <w:multiLevelType w:val="hybridMultilevel"/>
    <w:tmpl w:val="9A6ED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29571E"/>
    <w:multiLevelType w:val="hybridMultilevel"/>
    <w:tmpl w:val="BD24B3DE"/>
    <w:lvl w:ilvl="0" w:tplc="B7B2AB9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A05A3"/>
    <w:multiLevelType w:val="hybridMultilevel"/>
    <w:tmpl w:val="1C1CE588"/>
    <w:lvl w:ilvl="0" w:tplc="B7B2AB9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57853"/>
    <w:multiLevelType w:val="hybridMultilevel"/>
    <w:tmpl w:val="6C927D52"/>
    <w:lvl w:ilvl="0" w:tplc="B7B2AB9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10"/>
  </w:num>
  <w:num w:numId="6">
    <w:abstractNumId w:val="5"/>
  </w:num>
  <w:num w:numId="7">
    <w:abstractNumId w:val="2"/>
  </w:num>
  <w:num w:numId="8">
    <w:abstractNumId w:val="4"/>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13"/>
    <w:rsid w:val="0001380E"/>
    <w:rsid w:val="00013CEC"/>
    <w:rsid w:val="00015F97"/>
    <w:rsid w:val="000625C5"/>
    <w:rsid w:val="00063647"/>
    <w:rsid w:val="00091D87"/>
    <w:rsid w:val="000A2D07"/>
    <w:rsid w:val="000B49DD"/>
    <w:rsid w:val="000D6218"/>
    <w:rsid w:val="000E3406"/>
    <w:rsid w:val="001033F8"/>
    <w:rsid w:val="001124BD"/>
    <w:rsid w:val="00125B6E"/>
    <w:rsid w:val="00153D0B"/>
    <w:rsid w:val="00170F66"/>
    <w:rsid w:val="001A2605"/>
    <w:rsid w:val="001B0321"/>
    <w:rsid w:val="001C4EA0"/>
    <w:rsid w:val="001F1A56"/>
    <w:rsid w:val="0023102F"/>
    <w:rsid w:val="00265E4D"/>
    <w:rsid w:val="0028261D"/>
    <w:rsid w:val="00292D58"/>
    <w:rsid w:val="002B0276"/>
    <w:rsid w:val="002E1C8E"/>
    <w:rsid w:val="00301D93"/>
    <w:rsid w:val="00313D69"/>
    <w:rsid w:val="00320BBF"/>
    <w:rsid w:val="003245D3"/>
    <w:rsid w:val="0032649D"/>
    <w:rsid w:val="0033549F"/>
    <w:rsid w:val="00354953"/>
    <w:rsid w:val="0037148C"/>
    <w:rsid w:val="003A1C85"/>
    <w:rsid w:val="003B0A25"/>
    <w:rsid w:val="003B582D"/>
    <w:rsid w:val="003C0012"/>
    <w:rsid w:val="003C5436"/>
    <w:rsid w:val="00414951"/>
    <w:rsid w:val="00415A4D"/>
    <w:rsid w:val="00427C14"/>
    <w:rsid w:val="004331BE"/>
    <w:rsid w:val="00433414"/>
    <w:rsid w:val="00465843"/>
    <w:rsid w:val="00473E68"/>
    <w:rsid w:val="00486C7D"/>
    <w:rsid w:val="00487BA4"/>
    <w:rsid w:val="004A40F3"/>
    <w:rsid w:val="004A55B3"/>
    <w:rsid w:val="004B6620"/>
    <w:rsid w:val="004E0298"/>
    <w:rsid w:val="004E38A6"/>
    <w:rsid w:val="004E602E"/>
    <w:rsid w:val="005014AF"/>
    <w:rsid w:val="00510C88"/>
    <w:rsid w:val="005305DA"/>
    <w:rsid w:val="00530BB6"/>
    <w:rsid w:val="0053133C"/>
    <w:rsid w:val="00531A51"/>
    <w:rsid w:val="0054258D"/>
    <w:rsid w:val="00563CC5"/>
    <w:rsid w:val="00564E29"/>
    <w:rsid w:val="005661A1"/>
    <w:rsid w:val="00573B86"/>
    <w:rsid w:val="005A3B80"/>
    <w:rsid w:val="005A40FC"/>
    <w:rsid w:val="005B0A4E"/>
    <w:rsid w:val="005C3A30"/>
    <w:rsid w:val="005C67E0"/>
    <w:rsid w:val="005F47FC"/>
    <w:rsid w:val="005F69F3"/>
    <w:rsid w:val="005F7392"/>
    <w:rsid w:val="00603C7B"/>
    <w:rsid w:val="00614AC4"/>
    <w:rsid w:val="00624F47"/>
    <w:rsid w:val="00655CA6"/>
    <w:rsid w:val="00661834"/>
    <w:rsid w:val="006878A7"/>
    <w:rsid w:val="00695E8A"/>
    <w:rsid w:val="006B3959"/>
    <w:rsid w:val="006B4276"/>
    <w:rsid w:val="006C0103"/>
    <w:rsid w:val="006C1DF6"/>
    <w:rsid w:val="006C4555"/>
    <w:rsid w:val="006F1BBA"/>
    <w:rsid w:val="006F62B8"/>
    <w:rsid w:val="00706C7A"/>
    <w:rsid w:val="00720BDD"/>
    <w:rsid w:val="00744943"/>
    <w:rsid w:val="00747726"/>
    <w:rsid w:val="007504E1"/>
    <w:rsid w:val="00750625"/>
    <w:rsid w:val="007532F2"/>
    <w:rsid w:val="0076279E"/>
    <w:rsid w:val="0076491A"/>
    <w:rsid w:val="007753AE"/>
    <w:rsid w:val="0078344A"/>
    <w:rsid w:val="007841A4"/>
    <w:rsid w:val="007D081D"/>
    <w:rsid w:val="008008AC"/>
    <w:rsid w:val="0080272C"/>
    <w:rsid w:val="008141A2"/>
    <w:rsid w:val="00820320"/>
    <w:rsid w:val="00854B28"/>
    <w:rsid w:val="008572AE"/>
    <w:rsid w:val="00860DF4"/>
    <w:rsid w:val="00862474"/>
    <w:rsid w:val="008902A1"/>
    <w:rsid w:val="008924B8"/>
    <w:rsid w:val="008A23FE"/>
    <w:rsid w:val="008B3ECC"/>
    <w:rsid w:val="008C274E"/>
    <w:rsid w:val="008C4938"/>
    <w:rsid w:val="008C5DA4"/>
    <w:rsid w:val="008D5A22"/>
    <w:rsid w:val="008D74D6"/>
    <w:rsid w:val="008E1032"/>
    <w:rsid w:val="008F0D23"/>
    <w:rsid w:val="008F5334"/>
    <w:rsid w:val="00904857"/>
    <w:rsid w:val="009135C7"/>
    <w:rsid w:val="00915A55"/>
    <w:rsid w:val="009203BF"/>
    <w:rsid w:val="00944288"/>
    <w:rsid w:val="00946518"/>
    <w:rsid w:val="00957C3B"/>
    <w:rsid w:val="009663E2"/>
    <w:rsid w:val="00995A9C"/>
    <w:rsid w:val="009967FA"/>
    <w:rsid w:val="009A0B2E"/>
    <w:rsid w:val="009B386A"/>
    <w:rsid w:val="009B4A96"/>
    <w:rsid w:val="009C13A8"/>
    <w:rsid w:val="009D4AB5"/>
    <w:rsid w:val="009E7375"/>
    <w:rsid w:val="009F6447"/>
    <w:rsid w:val="009F7565"/>
    <w:rsid w:val="00A0715A"/>
    <w:rsid w:val="00A165CE"/>
    <w:rsid w:val="00A17979"/>
    <w:rsid w:val="00A63CAA"/>
    <w:rsid w:val="00AA429F"/>
    <w:rsid w:val="00AA4C13"/>
    <w:rsid w:val="00AB18F4"/>
    <w:rsid w:val="00AB3C25"/>
    <w:rsid w:val="00AD3FE7"/>
    <w:rsid w:val="00AD5BD4"/>
    <w:rsid w:val="00AF5F36"/>
    <w:rsid w:val="00B05A21"/>
    <w:rsid w:val="00B20381"/>
    <w:rsid w:val="00B3211E"/>
    <w:rsid w:val="00B338D8"/>
    <w:rsid w:val="00B51036"/>
    <w:rsid w:val="00B70DEF"/>
    <w:rsid w:val="00B83AB7"/>
    <w:rsid w:val="00B85D8C"/>
    <w:rsid w:val="00B92CBA"/>
    <w:rsid w:val="00BA7A09"/>
    <w:rsid w:val="00BE171D"/>
    <w:rsid w:val="00BE7A95"/>
    <w:rsid w:val="00BE7E28"/>
    <w:rsid w:val="00BF32D8"/>
    <w:rsid w:val="00C44BE7"/>
    <w:rsid w:val="00C54011"/>
    <w:rsid w:val="00C60209"/>
    <w:rsid w:val="00C61EB0"/>
    <w:rsid w:val="00CA0708"/>
    <w:rsid w:val="00CE475C"/>
    <w:rsid w:val="00D35D1D"/>
    <w:rsid w:val="00D4043C"/>
    <w:rsid w:val="00D64591"/>
    <w:rsid w:val="00D72242"/>
    <w:rsid w:val="00D74ED3"/>
    <w:rsid w:val="00D95067"/>
    <w:rsid w:val="00DA035D"/>
    <w:rsid w:val="00DC1B43"/>
    <w:rsid w:val="00DD490A"/>
    <w:rsid w:val="00DD4C63"/>
    <w:rsid w:val="00DE1487"/>
    <w:rsid w:val="00E02CB5"/>
    <w:rsid w:val="00E14FDD"/>
    <w:rsid w:val="00E179D8"/>
    <w:rsid w:val="00E21A95"/>
    <w:rsid w:val="00E31E20"/>
    <w:rsid w:val="00E664BC"/>
    <w:rsid w:val="00ED26EE"/>
    <w:rsid w:val="00F00E12"/>
    <w:rsid w:val="00F111D2"/>
    <w:rsid w:val="00F14DA7"/>
    <w:rsid w:val="00F344EF"/>
    <w:rsid w:val="00F62222"/>
    <w:rsid w:val="00F94277"/>
    <w:rsid w:val="00F972B3"/>
    <w:rsid w:val="00FA796E"/>
    <w:rsid w:val="00FD4CA5"/>
    <w:rsid w:val="00FD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C131A2-6299-4B7D-96CD-10332BDE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2B3"/>
    <w:rPr>
      <w:sz w:val="24"/>
    </w:rPr>
  </w:style>
  <w:style w:type="paragraph" w:styleId="Heading1">
    <w:name w:val="heading 1"/>
    <w:basedOn w:val="Normal"/>
    <w:next w:val="Normal"/>
    <w:link w:val="Heading1Char"/>
    <w:uiPriority w:val="9"/>
    <w:qFormat/>
    <w:rsid w:val="00904857"/>
    <w:pPr>
      <w:keepNext/>
      <w:keepLines/>
      <w:spacing w:before="240" w:after="0"/>
      <w:jc w:val="center"/>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32649D"/>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32649D"/>
    <w:pPr>
      <w:keepNext/>
      <w:keepLines/>
      <w:spacing w:before="40" w:after="0"/>
      <w:outlineLvl w:val="2"/>
    </w:pPr>
    <w:rPr>
      <w:rFonts w:ascii="Calibri" w:eastAsiaTheme="majorEastAsia" w:hAnsi="Calibri" w:cstheme="majorBidi"/>
      <w:b/>
      <w:color w:val="000000" w:themeColor="text1"/>
      <w:szCs w:val="24"/>
    </w:rPr>
  </w:style>
  <w:style w:type="paragraph" w:styleId="Heading4">
    <w:name w:val="heading 4"/>
    <w:basedOn w:val="Normal"/>
    <w:next w:val="Normal"/>
    <w:link w:val="Heading4Char"/>
    <w:uiPriority w:val="9"/>
    <w:unhideWhenUsed/>
    <w:qFormat/>
    <w:rsid w:val="005F7392"/>
    <w:pPr>
      <w:keepNext/>
      <w:keepLines/>
      <w:spacing w:before="40" w:after="0"/>
      <w:outlineLvl w:val="3"/>
    </w:pPr>
    <w:rPr>
      <w:rFonts w:ascii="Calibri" w:eastAsiaTheme="majorEastAsia" w:hAnsi="Calibri"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4857"/>
    <w:rPr>
      <w:rFonts w:eastAsiaTheme="majorEastAsia" w:cstheme="majorBidi"/>
      <w:color w:val="000000" w:themeColor="text1"/>
      <w:sz w:val="44"/>
      <w:szCs w:val="32"/>
    </w:rPr>
  </w:style>
  <w:style w:type="character" w:customStyle="1" w:styleId="Heading2Char">
    <w:name w:val="Heading 2 Char"/>
    <w:basedOn w:val="DefaultParagraphFont"/>
    <w:link w:val="Heading2"/>
    <w:uiPriority w:val="9"/>
    <w:rsid w:val="0032649D"/>
    <w:rPr>
      <w:rFonts w:eastAsiaTheme="majorEastAsia" w:cstheme="majorBidi"/>
      <w:sz w:val="36"/>
      <w:szCs w:val="26"/>
    </w:rPr>
  </w:style>
  <w:style w:type="paragraph" w:styleId="ListParagraph">
    <w:name w:val="List Paragraph"/>
    <w:basedOn w:val="Normal"/>
    <w:uiPriority w:val="34"/>
    <w:qFormat/>
    <w:rsid w:val="00B85D8C"/>
    <w:pPr>
      <w:ind w:left="720"/>
      <w:contextualSpacing/>
    </w:pPr>
  </w:style>
  <w:style w:type="paragraph" w:customStyle="1" w:styleId="xdefault">
    <w:name w:val="x_default"/>
    <w:basedOn w:val="Normal"/>
    <w:rsid w:val="00C61EB0"/>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3B0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A25"/>
    <w:rPr>
      <w:sz w:val="24"/>
    </w:rPr>
  </w:style>
  <w:style w:type="paragraph" w:styleId="Footer">
    <w:name w:val="footer"/>
    <w:basedOn w:val="Normal"/>
    <w:link w:val="FooterChar"/>
    <w:uiPriority w:val="99"/>
    <w:unhideWhenUsed/>
    <w:rsid w:val="003B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A25"/>
    <w:rPr>
      <w:sz w:val="24"/>
    </w:rPr>
  </w:style>
  <w:style w:type="character" w:styleId="Hyperlink">
    <w:name w:val="Hyperlink"/>
    <w:basedOn w:val="DefaultParagraphFont"/>
    <w:uiPriority w:val="99"/>
    <w:unhideWhenUsed/>
    <w:rsid w:val="000B49DD"/>
    <w:rPr>
      <w:color w:val="0563C1" w:themeColor="hyperlink"/>
      <w:u w:val="single"/>
    </w:rPr>
  </w:style>
  <w:style w:type="character" w:styleId="Strong">
    <w:name w:val="Strong"/>
    <w:basedOn w:val="DefaultParagraphFont"/>
    <w:uiPriority w:val="22"/>
    <w:qFormat/>
    <w:rsid w:val="00BF32D8"/>
    <w:rPr>
      <w:b/>
      <w:bCs/>
    </w:rPr>
  </w:style>
  <w:style w:type="paragraph" w:customStyle="1" w:styleId="Default">
    <w:name w:val="Default"/>
    <w:rsid w:val="006C01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2649D"/>
    <w:rPr>
      <w:rFonts w:ascii="Calibri" w:eastAsiaTheme="majorEastAsia" w:hAnsi="Calibri" w:cstheme="majorBidi"/>
      <w:b/>
      <w:color w:val="000000" w:themeColor="text1"/>
      <w:sz w:val="24"/>
      <w:szCs w:val="24"/>
    </w:rPr>
  </w:style>
  <w:style w:type="character" w:customStyle="1" w:styleId="Heading4Char">
    <w:name w:val="Heading 4 Char"/>
    <w:basedOn w:val="DefaultParagraphFont"/>
    <w:link w:val="Heading4"/>
    <w:uiPriority w:val="9"/>
    <w:rsid w:val="005F7392"/>
    <w:rPr>
      <w:rFonts w:ascii="Calibri" w:eastAsiaTheme="majorEastAsia" w:hAnsi="Calibri" w:cstheme="majorBidi"/>
      <w:iCs/>
      <w:color w:val="000000" w:themeColor="text1"/>
      <w:sz w:val="24"/>
      <w:u w:val="single"/>
    </w:rPr>
  </w:style>
  <w:style w:type="paragraph" w:styleId="Title">
    <w:name w:val="Title"/>
    <w:basedOn w:val="Normal"/>
    <w:next w:val="Normal"/>
    <w:link w:val="TitleChar"/>
    <w:uiPriority w:val="10"/>
    <w:qFormat/>
    <w:rsid w:val="00904857"/>
    <w:pPr>
      <w:spacing w:after="0" w:line="360" w:lineRule="auto"/>
      <w:contextualSpacing/>
      <w:jc w:val="center"/>
    </w:pPr>
    <w:rPr>
      <w:rFonts w:ascii="Calibri" w:eastAsiaTheme="majorEastAsia" w:hAnsi="Calibri" w:cstheme="majorBidi"/>
      <w:spacing w:val="-10"/>
      <w:kern w:val="28"/>
      <w:sz w:val="72"/>
      <w:szCs w:val="56"/>
    </w:rPr>
  </w:style>
  <w:style w:type="character" w:customStyle="1" w:styleId="TitleChar">
    <w:name w:val="Title Char"/>
    <w:basedOn w:val="DefaultParagraphFont"/>
    <w:link w:val="Title"/>
    <w:uiPriority w:val="10"/>
    <w:rsid w:val="00904857"/>
    <w:rPr>
      <w:rFonts w:ascii="Calibri" w:eastAsiaTheme="majorEastAsia" w:hAnsi="Calibri" w:cstheme="majorBidi"/>
      <w:spacing w:val="-10"/>
      <w:kern w:val="28"/>
      <w:sz w:val="72"/>
      <w:szCs w:val="56"/>
    </w:rPr>
  </w:style>
  <w:style w:type="character" w:styleId="CommentReference">
    <w:name w:val="annotation reference"/>
    <w:basedOn w:val="DefaultParagraphFont"/>
    <w:uiPriority w:val="99"/>
    <w:semiHidden/>
    <w:unhideWhenUsed/>
    <w:rsid w:val="003C0012"/>
    <w:rPr>
      <w:sz w:val="16"/>
      <w:szCs w:val="16"/>
    </w:rPr>
  </w:style>
  <w:style w:type="paragraph" w:styleId="CommentText">
    <w:name w:val="annotation text"/>
    <w:basedOn w:val="Normal"/>
    <w:link w:val="CommentTextChar"/>
    <w:uiPriority w:val="99"/>
    <w:semiHidden/>
    <w:unhideWhenUsed/>
    <w:rsid w:val="003C0012"/>
    <w:pPr>
      <w:spacing w:line="240" w:lineRule="auto"/>
    </w:pPr>
    <w:rPr>
      <w:sz w:val="20"/>
      <w:szCs w:val="20"/>
    </w:rPr>
  </w:style>
  <w:style w:type="character" w:customStyle="1" w:styleId="CommentTextChar">
    <w:name w:val="Comment Text Char"/>
    <w:basedOn w:val="DefaultParagraphFont"/>
    <w:link w:val="CommentText"/>
    <w:uiPriority w:val="99"/>
    <w:semiHidden/>
    <w:rsid w:val="003C0012"/>
    <w:rPr>
      <w:sz w:val="20"/>
      <w:szCs w:val="20"/>
    </w:rPr>
  </w:style>
  <w:style w:type="paragraph" w:styleId="CommentSubject">
    <w:name w:val="annotation subject"/>
    <w:basedOn w:val="CommentText"/>
    <w:next w:val="CommentText"/>
    <w:link w:val="CommentSubjectChar"/>
    <w:uiPriority w:val="99"/>
    <w:semiHidden/>
    <w:unhideWhenUsed/>
    <w:rsid w:val="003C0012"/>
    <w:rPr>
      <w:b/>
      <w:bCs/>
    </w:rPr>
  </w:style>
  <w:style w:type="character" w:customStyle="1" w:styleId="CommentSubjectChar">
    <w:name w:val="Comment Subject Char"/>
    <w:basedOn w:val="CommentTextChar"/>
    <w:link w:val="CommentSubject"/>
    <w:uiPriority w:val="99"/>
    <w:semiHidden/>
    <w:rsid w:val="003C0012"/>
    <w:rPr>
      <w:b/>
      <w:bCs/>
      <w:sz w:val="20"/>
      <w:szCs w:val="20"/>
    </w:rPr>
  </w:style>
  <w:style w:type="paragraph" w:styleId="BalloonText">
    <w:name w:val="Balloon Text"/>
    <w:basedOn w:val="Normal"/>
    <w:link w:val="BalloonTextChar"/>
    <w:uiPriority w:val="99"/>
    <w:semiHidden/>
    <w:unhideWhenUsed/>
    <w:rsid w:val="003C0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012"/>
    <w:rPr>
      <w:rFonts w:ascii="Segoe UI" w:hAnsi="Segoe UI" w:cs="Segoe UI"/>
      <w:sz w:val="18"/>
      <w:szCs w:val="18"/>
    </w:rPr>
  </w:style>
  <w:style w:type="paragraph" w:styleId="NoSpacing">
    <w:name w:val="No Spacing"/>
    <w:link w:val="NoSpacingChar"/>
    <w:uiPriority w:val="1"/>
    <w:qFormat/>
    <w:rsid w:val="0053133C"/>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C44BE7"/>
    <w:rPr>
      <w:color w:val="44546A" w:themeColor="text2"/>
      <w:sz w:val="20"/>
      <w:szCs w:val="20"/>
    </w:rPr>
  </w:style>
  <w:style w:type="paragraph" w:styleId="TOCHeading">
    <w:name w:val="TOC Heading"/>
    <w:basedOn w:val="Heading1"/>
    <w:next w:val="Normal"/>
    <w:uiPriority w:val="39"/>
    <w:unhideWhenUsed/>
    <w:qFormat/>
    <w:rsid w:val="00E31E20"/>
    <w:pPr>
      <w:jc w:val="left"/>
      <w:outlineLvl w:val="9"/>
    </w:pPr>
    <w:rPr>
      <w:rFonts w:asciiTheme="majorHAnsi" w:hAnsiTheme="majorHAnsi"/>
      <w:color w:val="2E74B5" w:themeColor="accent1" w:themeShade="BF"/>
      <w:sz w:val="32"/>
    </w:rPr>
  </w:style>
  <w:style w:type="paragraph" w:styleId="TOC2">
    <w:name w:val="toc 2"/>
    <w:basedOn w:val="Normal"/>
    <w:next w:val="Normal"/>
    <w:autoRedefine/>
    <w:uiPriority w:val="39"/>
    <w:unhideWhenUsed/>
    <w:rsid w:val="00E31E20"/>
    <w:pPr>
      <w:spacing w:after="100"/>
      <w:ind w:left="240"/>
    </w:pPr>
  </w:style>
  <w:style w:type="paragraph" w:styleId="TOC1">
    <w:name w:val="toc 1"/>
    <w:basedOn w:val="Normal"/>
    <w:next w:val="Normal"/>
    <w:autoRedefine/>
    <w:uiPriority w:val="39"/>
    <w:unhideWhenUsed/>
    <w:rsid w:val="00E31E20"/>
    <w:pPr>
      <w:spacing w:after="100"/>
    </w:pPr>
  </w:style>
  <w:style w:type="paragraph" w:styleId="TOC3">
    <w:name w:val="toc 3"/>
    <w:basedOn w:val="Normal"/>
    <w:next w:val="Normal"/>
    <w:autoRedefine/>
    <w:uiPriority w:val="39"/>
    <w:unhideWhenUsed/>
    <w:rsid w:val="00E31E20"/>
    <w:pPr>
      <w:spacing w:after="100"/>
      <w:ind w:left="480"/>
    </w:pPr>
  </w:style>
  <w:style w:type="character" w:styleId="FollowedHyperlink">
    <w:name w:val="FollowedHyperlink"/>
    <w:basedOn w:val="DefaultParagraphFont"/>
    <w:uiPriority w:val="99"/>
    <w:semiHidden/>
    <w:unhideWhenUsed/>
    <w:rsid w:val="008008AC"/>
    <w:rPr>
      <w:color w:val="954F72" w:themeColor="followedHyperlink"/>
      <w:u w:val="single"/>
    </w:rPr>
  </w:style>
  <w:style w:type="paragraph" w:styleId="NormalWeb">
    <w:name w:val="Normal (Web)"/>
    <w:basedOn w:val="Normal"/>
    <w:uiPriority w:val="99"/>
    <w:unhideWhenUsed/>
    <w:rsid w:val="008008AC"/>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3806">
      <w:bodyDiv w:val="1"/>
      <w:marLeft w:val="0"/>
      <w:marRight w:val="0"/>
      <w:marTop w:val="0"/>
      <w:marBottom w:val="0"/>
      <w:divBdr>
        <w:top w:val="none" w:sz="0" w:space="0" w:color="auto"/>
        <w:left w:val="none" w:sz="0" w:space="0" w:color="auto"/>
        <w:bottom w:val="none" w:sz="0" w:space="0" w:color="auto"/>
        <w:right w:val="none" w:sz="0" w:space="0" w:color="auto"/>
      </w:divBdr>
    </w:div>
    <w:div w:id="757336114">
      <w:bodyDiv w:val="1"/>
      <w:marLeft w:val="0"/>
      <w:marRight w:val="0"/>
      <w:marTop w:val="0"/>
      <w:marBottom w:val="0"/>
      <w:divBdr>
        <w:top w:val="none" w:sz="0" w:space="0" w:color="auto"/>
        <w:left w:val="none" w:sz="0" w:space="0" w:color="auto"/>
        <w:bottom w:val="none" w:sz="0" w:space="0" w:color="auto"/>
        <w:right w:val="none" w:sz="0" w:space="0" w:color="auto"/>
      </w:divBdr>
    </w:div>
    <w:div w:id="819616507">
      <w:bodyDiv w:val="1"/>
      <w:marLeft w:val="0"/>
      <w:marRight w:val="0"/>
      <w:marTop w:val="0"/>
      <w:marBottom w:val="0"/>
      <w:divBdr>
        <w:top w:val="none" w:sz="0" w:space="0" w:color="auto"/>
        <w:left w:val="none" w:sz="0" w:space="0" w:color="auto"/>
        <w:bottom w:val="none" w:sz="0" w:space="0" w:color="auto"/>
        <w:right w:val="none" w:sz="0" w:space="0" w:color="auto"/>
      </w:divBdr>
    </w:div>
    <w:div w:id="1168057307">
      <w:bodyDiv w:val="1"/>
      <w:marLeft w:val="0"/>
      <w:marRight w:val="0"/>
      <w:marTop w:val="0"/>
      <w:marBottom w:val="0"/>
      <w:divBdr>
        <w:top w:val="none" w:sz="0" w:space="0" w:color="auto"/>
        <w:left w:val="none" w:sz="0" w:space="0" w:color="auto"/>
        <w:bottom w:val="none" w:sz="0" w:space="0" w:color="auto"/>
        <w:right w:val="none" w:sz="0" w:space="0" w:color="auto"/>
      </w:divBdr>
      <w:divsChild>
        <w:div w:id="913903513">
          <w:marLeft w:val="0"/>
          <w:marRight w:val="0"/>
          <w:marTop w:val="0"/>
          <w:marBottom w:val="0"/>
          <w:divBdr>
            <w:top w:val="none" w:sz="0" w:space="0" w:color="auto"/>
            <w:left w:val="none" w:sz="0" w:space="0" w:color="auto"/>
            <w:bottom w:val="none" w:sz="0" w:space="0" w:color="auto"/>
            <w:right w:val="none" w:sz="0" w:space="0" w:color="auto"/>
          </w:divBdr>
        </w:div>
        <w:div w:id="1868255975">
          <w:marLeft w:val="0"/>
          <w:marRight w:val="0"/>
          <w:marTop w:val="0"/>
          <w:marBottom w:val="0"/>
          <w:divBdr>
            <w:top w:val="none" w:sz="0" w:space="0" w:color="auto"/>
            <w:left w:val="none" w:sz="0" w:space="0" w:color="auto"/>
            <w:bottom w:val="none" w:sz="0" w:space="0" w:color="auto"/>
            <w:right w:val="none" w:sz="0" w:space="0" w:color="auto"/>
          </w:divBdr>
        </w:div>
        <w:div w:id="182403751">
          <w:marLeft w:val="0"/>
          <w:marRight w:val="0"/>
          <w:marTop w:val="0"/>
          <w:marBottom w:val="0"/>
          <w:divBdr>
            <w:top w:val="none" w:sz="0" w:space="0" w:color="auto"/>
            <w:left w:val="none" w:sz="0" w:space="0" w:color="auto"/>
            <w:bottom w:val="none" w:sz="0" w:space="0" w:color="auto"/>
            <w:right w:val="none" w:sz="0" w:space="0" w:color="auto"/>
          </w:divBdr>
        </w:div>
        <w:div w:id="611784510">
          <w:marLeft w:val="0"/>
          <w:marRight w:val="0"/>
          <w:marTop w:val="0"/>
          <w:marBottom w:val="0"/>
          <w:divBdr>
            <w:top w:val="none" w:sz="0" w:space="0" w:color="auto"/>
            <w:left w:val="none" w:sz="0" w:space="0" w:color="auto"/>
            <w:bottom w:val="none" w:sz="0" w:space="0" w:color="auto"/>
            <w:right w:val="none" w:sz="0" w:space="0" w:color="auto"/>
          </w:divBdr>
        </w:div>
        <w:div w:id="765685509">
          <w:marLeft w:val="0"/>
          <w:marRight w:val="0"/>
          <w:marTop w:val="0"/>
          <w:marBottom w:val="0"/>
          <w:divBdr>
            <w:top w:val="none" w:sz="0" w:space="0" w:color="auto"/>
            <w:left w:val="none" w:sz="0" w:space="0" w:color="auto"/>
            <w:bottom w:val="none" w:sz="0" w:space="0" w:color="auto"/>
            <w:right w:val="none" w:sz="0" w:space="0" w:color="auto"/>
          </w:divBdr>
        </w:div>
      </w:divsChild>
    </w:div>
    <w:div w:id="1396706405">
      <w:bodyDiv w:val="1"/>
      <w:marLeft w:val="0"/>
      <w:marRight w:val="0"/>
      <w:marTop w:val="0"/>
      <w:marBottom w:val="0"/>
      <w:divBdr>
        <w:top w:val="none" w:sz="0" w:space="0" w:color="auto"/>
        <w:left w:val="none" w:sz="0" w:space="0" w:color="auto"/>
        <w:bottom w:val="none" w:sz="0" w:space="0" w:color="auto"/>
        <w:right w:val="none" w:sz="0" w:space="0" w:color="auto"/>
      </w:divBdr>
    </w:div>
    <w:div w:id="1811239941">
      <w:bodyDiv w:val="1"/>
      <w:marLeft w:val="0"/>
      <w:marRight w:val="0"/>
      <w:marTop w:val="0"/>
      <w:marBottom w:val="0"/>
      <w:divBdr>
        <w:top w:val="none" w:sz="0" w:space="0" w:color="auto"/>
        <w:left w:val="none" w:sz="0" w:space="0" w:color="auto"/>
        <w:bottom w:val="none" w:sz="0" w:space="0" w:color="auto"/>
        <w:right w:val="none" w:sz="0" w:space="0" w:color="auto"/>
      </w:divBdr>
    </w:div>
    <w:div w:id="18657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ku.edu/publichealth/mph_pages_etc/mph_program_requirements.php" TargetMode="External"/><Relationship Id="rId18" Type="http://schemas.openxmlformats.org/officeDocument/2006/relationships/hyperlink" Target="https://www.facebook.com/WKU-Master-and-Bachelor-of-Public-Health-Programs-400937126923080/" TargetMode="External"/><Relationship Id="rId26" Type="http://schemas.openxmlformats.org/officeDocument/2006/relationships/hyperlink" Target="https://www.wku.edu/graduate/documents/program_of_study_change_5_2014_web.pdf" TargetMode="External"/><Relationship Id="rId39" Type="http://schemas.openxmlformats.org/officeDocument/2006/relationships/hyperlink" Target="http://www.wku.edu/graduate/aid/travel_grant.php" TargetMode="External"/><Relationship Id="rId21" Type="http://schemas.openxmlformats.org/officeDocument/2006/relationships/hyperlink" Target="https://www.instagram.com/wku_mph_bsph/" TargetMode="External"/><Relationship Id="rId34" Type="http://schemas.openxmlformats.org/officeDocument/2006/relationships/hyperlink" Target="https://www.wku.edu/publichealth/kpha.php" TargetMode="External"/><Relationship Id="rId42" Type="http://schemas.openxmlformats.org/officeDocument/2006/relationships/hyperlink" Target="https://www.wku.edu/writingcenter/" TargetMode="External"/><Relationship Id="rId47" Type="http://schemas.openxmlformats.org/officeDocument/2006/relationships/hyperlink" Target="https://www.wku.edu/graduate/aid/ga/"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wku.edu/online/gradcert-masters.php" TargetMode="External"/><Relationship Id="rId17" Type="http://schemas.openxmlformats.org/officeDocument/2006/relationships/hyperlink" Target="https://www.facebook.com/WKU-Master-and-Bachelor-of-Public-Health-Programs-400937126923080/" TargetMode="External"/><Relationship Id="rId25" Type="http://schemas.openxmlformats.org/officeDocument/2006/relationships/hyperlink" Target="https://www.wku.edu/publichealth/mph_pages_etc/forms/mph_program_of_study_new.pdf" TargetMode="External"/><Relationship Id="rId33" Type="http://schemas.openxmlformats.org/officeDocument/2006/relationships/hyperlink" Target="http://a.cms.omniupdate.com/10/" TargetMode="External"/><Relationship Id="rId38" Type="http://schemas.openxmlformats.org/officeDocument/2006/relationships/hyperlink" Target="http://wku.edu/studentresearch/funding.php" TargetMode="External"/><Relationship Id="rId46" Type="http://schemas.openxmlformats.org/officeDocument/2006/relationships/hyperlink" Target="http://www.wku.edu/transportation/" TargetMode="External"/><Relationship Id="rId2" Type="http://schemas.openxmlformats.org/officeDocument/2006/relationships/customXml" Target="../customXml/item2.xml"/><Relationship Id="rId16" Type="http://schemas.openxmlformats.org/officeDocument/2006/relationships/hyperlink" Target="https://www.indiana.edu/~academy/firstPrinciples/certificationTests/index.html" TargetMode="External"/><Relationship Id="rId20" Type="http://schemas.openxmlformats.org/officeDocument/2006/relationships/hyperlink" Target="https://twitter.com/WKU_MPH_BSPH" TargetMode="External"/><Relationship Id="rId29" Type="http://schemas.openxmlformats.org/officeDocument/2006/relationships/hyperlink" Target="https://www.wku.edu/graduate/documents/academic_plan_8_2015.pdf" TargetMode="External"/><Relationship Id="rId41" Type="http://schemas.openxmlformats.org/officeDocument/2006/relationships/hyperlink" Target="https://www.wku.edu/sarc/"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wku.edu/graduate/enrollment/policies/" TargetMode="External"/><Relationship Id="rId24" Type="http://schemas.openxmlformats.org/officeDocument/2006/relationships/hyperlink" Target="https://www.wku.edu/studyabroad/simple_steps_to_registering_for_classes_on_topnet.pdf" TargetMode="External"/><Relationship Id="rId32" Type="http://schemas.openxmlformats.org/officeDocument/2006/relationships/hyperlink" Target="http://catalog.wku.edu/graduate/enrollment/policies/" TargetMode="External"/><Relationship Id="rId37" Type="http://schemas.openxmlformats.org/officeDocument/2006/relationships/hyperlink" Target="https://www.wku.edu/graduate/aid/research_grant.php" TargetMode="External"/><Relationship Id="rId40" Type="http://schemas.openxmlformats.org/officeDocument/2006/relationships/hyperlink" Target="https://apha.org/" TargetMode="External"/><Relationship Id="rId45" Type="http://schemas.openxmlformats.org/officeDocument/2006/relationships/hyperlink" Target="http://www.wku.edu/heretohelp/"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wku.edu/compliance/training.php" TargetMode="External"/><Relationship Id="rId23" Type="http://schemas.openxmlformats.org/officeDocument/2006/relationships/hyperlink" Target="file:///C:\Users\WKUUSER\Desktop\MPH%20Coordinator\Advisory%20Committee\Linkedin" TargetMode="External"/><Relationship Id="rId28" Type="http://schemas.openxmlformats.org/officeDocument/2006/relationships/hyperlink" Target="http://catalog.wku.edu/graduate/enrollment/registration/" TargetMode="External"/><Relationship Id="rId36" Type="http://schemas.openxmlformats.org/officeDocument/2006/relationships/hyperlink" Target="http://www.wku.edu/studentresearch/" TargetMode="External"/><Relationship Id="rId49" Type="http://schemas.openxmlformats.org/officeDocument/2006/relationships/hyperlink" Target="http://www.wku.edu/" TargetMode="External"/><Relationship Id="rId57" Type="http://schemas.openxmlformats.org/officeDocument/2006/relationships/theme" Target="theme/theme1.xml"/><Relationship Id="rId10" Type="http://schemas.openxmlformats.org/officeDocument/2006/relationships/hyperlink" Target="https://ceph.org/" TargetMode="External"/><Relationship Id="rId19" Type="http://schemas.openxmlformats.org/officeDocument/2006/relationships/hyperlink" Target="https://twitter.com/WKU_MPH_BSPH" TargetMode="External"/><Relationship Id="rId31" Type="http://schemas.openxmlformats.org/officeDocument/2006/relationships/hyperlink" Target="https://www.wku.edu/handbook/academic-dishonesty.php/" TargetMode="External"/><Relationship Id="rId44" Type="http://schemas.openxmlformats.org/officeDocument/2006/relationships/hyperlink" Target="http://libguides.wku.edu/publichealth/gradorientation"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wku.edu/graduate/students/thesis/" TargetMode="External"/><Relationship Id="rId22" Type="http://schemas.openxmlformats.org/officeDocument/2006/relationships/hyperlink" Target="https://www.instagram.com/wku_mph_bsph/" TargetMode="External"/><Relationship Id="rId27" Type="http://schemas.openxmlformats.org/officeDocument/2006/relationships/hyperlink" Target="https://www.wku.edu/graduate/documents/appeal_of_graduate_policy_8_2015_web.pdf" TargetMode="External"/><Relationship Id="rId30" Type="http://schemas.openxmlformats.org/officeDocument/2006/relationships/hyperlink" Target="https://www.wku.edu/graduate/documents/appeal_of_graduate_policy_8_2015_web.pdf" TargetMode="External"/><Relationship Id="rId35" Type="http://schemas.openxmlformats.org/officeDocument/2006/relationships/hyperlink" Target="http://www.wku.edu/scahec/srha.php" TargetMode="External"/><Relationship Id="rId43" Type="http://schemas.openxmlformats.org/officeDocument/2006/relationships/hyperlink" Target="https://www.wku.edu/library/dlps/reference_services.php" TargetMode="External"/><Relationship Id="rId48" Type="http://schemas.openxmlformats.org/officeDocument/2006/relationships/hyperlink" Target="https://www.wku.edu/financialaid/studentemployment/"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621467-FFE4-426A-9310-D622335D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4947</TotalTime>
  <Pages>16</Pages>
  <Words>5271</Words>
  <Characters>30050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MPH Student Handbook </vt:lpstr>
    </vt:vector>
  </TitlesOfParts>
  <Company/>
  <LinksUpToDate>false</LinksUpToDate>
  <CharactersWithSpaces>35251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 Student Handbook </dc:title>
  <dc:subject/>
  <dc:creator/>
  <cp:keywords/>
  <dc:description/>
  <cp:lastModifiedBy>Gardner, Marilyn</cp:lastModifiedBy>
  <cp:revision>14</cp:revision>
  <dcterms:created xsi:type="dcterms:W3CDTF">2017-07-16T16:39:00Z</dcterms:created>
  <dcterms:modified xsi:type="dcterms:W3CDTF">2017-08-12T22:51:00Z</dcterms:modified>
</cp:coreProperties>
</file>