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7BD21" w14:textId="77777777" w:rsidR="00C4697A" w:rsidRPr="00C4697A" w:rsidRDefault="00C4697A" w:rsidP="00C4697A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C4697A">
        <w:rPr>
          <w:rFonts w:ascii="Calibri" w:eastAsia="Times New Roman" w:hAnsi="Calibri" w:cs="Calibri"/>
          <w:color w:val="000000"/>
          <w:sz w:val="36"/>
          <w:szCs w:val="36"/>
        </w:rPr>
        <w:t>WKU – 2020 Census</w:t>
      </w:r>
    </w:p>
    <w:p w14:paraId="03AF64DF" w14:textId="77777777" w:rsidR="00C4697A" w:rsidRPr="00C4697A" w:rsidRDefault="00C4697A" w:rsidP="00C4697A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C4697A">
        <w:rPr>
          <w:rFonts w:ascii="Calibri" w:eastAsia="Times New Roman" w:hAnsi="Calibri" w:cs="Calibri"/>
          <w:color w:val="000000"/>
          <w:sz w:val="36"/>
          <w:szCs w:val="36"/>
        </w:rPr>
        <w:t>VFTH</w:t>
      </w:r>
    </w:p>
    <w:p w14:paraId="7ABD763B" w14:textId="77777777" w:rsidR="00C4697A" w:rsidRPr="00C4697A" w:rsidRDefault="00C4697A" w:rsidP="00C4697A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C4697A">
        <w:rPr>
          <w:rFonts w:ascii="Calibri" w:eastAsia="Times New Roman" w:hAnsi="Calibri" w:cs="Calibri"/>
          <w:color w:val="000000"/>
          <w:sz w:val="36"/>
          <w:szCs w:val="36"/>
        </w:rPr>
        <w:t>4/9/20</w:t>
      </w:r>
    </w:p>
    <w:p w14:paraId="516DB09D" w14:textId="4FF42F0A" w:rsidR="00C4697A" w:rsidRPr="00C4697A" w:rsidRDefault="00C4697A" w:rsidP="00C4697A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C4697A">
        <w:rPr>
          <w:rFonts w:ascii="Calibri" w:eastAsia="Times New Roman" w:hAnsi="Calibri" w:cs="Calibri"/>
          <w:color w:val="000000"/>
          <w:sz w:val="36"/>
          <w:szCs w:val="36"/>
        </w:rPr>
        <w:t>With the C</w:t>
      </w:r>
      <w:r>
        <w:rPr>
          <w:rFonts w:ascii="Calibri" w:eastAsia="Times New Roman" w:hAnsi="Calibri" w:cs="Calibri"/>
          <w:color w:val="000000"/>
          <w:sz w:val="36"/>
          <w:szCs w:val="36"/>
        </w:rPr>
        <w:t>OVID-</w:t>
      </w:r>
      <w:r w:rsidRPr="00C4697A">
        <w:rPr>
          <w:rFonts w:ascii="Calibri" w:eastAsia="Times New Roman" w:hAnsi="Calibri" w:cs="Calibri"/>
          <w:color w:val="000000"/>
          <w:sz w:val="36"/>
          <w:szCs w:val="36"/>
        </w:rPr>
        <w:t>19 pandemic sweeping the country, U.S. Census officials say there’s never been a better time to get an accurate census count.</w:t>
      </w:r>
    </w:p>
    <w:p w14:paraId="781D688C" w14:textId="77777777" w:rsidR="00C4697A" w:rsidRPr="00C4697A" w:rsidRDefault="00C4697A" w:rsidP="00C4697A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C4697A">
        <w:rPr>
          <w:rFonts w:ascii="Calibri" w:eastAsia="Times New Roman" w:hAnsi="Calibri" w:cs="Calibri"/>
          <w:color w:val="000000"/>
          <w:sz w:val="36"/>
          <w:szCs w:val="36"/>
        </w:rPr>
        <w:t> </w:t>
      </w:r>
    </w:p>
    <w:p w14:paraId="1B40CA2F" w14:textId="736950F4" w:rsidR="00C4697A" w:rsidRPr="00C4697A" w:rsidRDefault="00C4697A" w:rsidP="00C4697A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C4697A">
        <w:rPr>
          <w:rFonts w:ascii="Calibri" w:eastAsia="Times New Roman" w:hAnsi="Calibri" w:cs="Calibri"/>
          <w:color w:val="000000"/>
          <w:sz w:val="36"/>
          <w:szCs w:val="36"/>
        </w:rPr>
        <w:t>Amy Bingham looks at the vital rol</w:t>
      </w:r>
      <w:r>
        <w:rPr>
          <w:rFonts w:ascii="Calibri" w:eastAsia="Times New Roman" w:hAnsi="Calibri" w:cs="Calibri"/>
          <w:color w:val="000000"/>
          <w:sz w:val="36"/>
          <w:szCs w:val="36"/>
        </w:rPr>
        <w:t>e</w:t>
      </w:r>
      <w:r w:rsidRPr="00C4697A">
        <w:rPr>
          <w:rFonts w:ascii="Calibri" w:eastAsia="Times New Roman" w:hAnsi="Calibri" w:cs="Calibri"/>
          <w:color w:val="000000"/>
          <w:sz w:val="36"/>
          <w:szCs w:val="36"/>
        </w:rPr>
        <w:t xml:space="preserve"> WKU plays in the census in this week’s View from the Hill. </w:t>
      </w:r>
    </w:p>
    <w:p w14:paraId="79D1DFE2" w14:textId="71F7C228" w:rsidR="00141127" w:rsidRDefault="00141127" w:rsidP="00C4697A">
      <w:pPr>
        <w:rPr>
          <w:rFonts w:ascii="Calibri" w:eastAsia="Times New Roman" w:hAnsi="Calibri" w:cs="Calibri"/>
          <w:color w:val="000000"/>
          <w:sz w:val="27"/>
          <w:szCs w:val="27"/>
        </w:rPr>
      </w:pPr>
    </w:p>
    <w:p w14:paraId="48E0791C" w14:textId="77777777" w:rsidR="00141127" w:rsidRPr="00C4697A" w:rsidRDefault="00141127" w:rsidP="00C4697A">
      <w:pPr>
        <w:rPr>
          <w:rFonts w:ascii="Calibri" w:eastAsia="Times New Roman" w:hAnsi="Calibri" w:cs="Calibri"/>
          <w:color w:val="000000"/>
          <w:sz w:val="27"/>
          <w:szCs w:val="27"/>
        </w:rPr>
      </w:pPr>
    </w:p>
    <w:p w14:paraId="50C78FCA" w14:textId="6041CFA5" w:rsidR="00C4697A" w:rsidRDefault="00141127" w:rsidP="00C4697A">
      <w:pPr>
        <w:rPr>
          <w:rFonts w:ascii="Calibri" w:eastAsia="Times New Roman" w:hAnsi="Calibri" w:cs="Calibri"/>
          <w:color w:val="000000"/>
          <w:sz w:val="36"/>
          <w:szCs w:val="36"/>
        </w:rPr>
      </w:pPr>
      <w:r>
        <w:rPr>
          <w:rFonts w:ascii="Calibri" w:eastAsia="Times New Roman" w:hAnsi="Calibri" w:cs="Calibri"/>
          <w:color w:val="000000"/>
          <w:sz w:val="36"/>
          <w:szCs w:val="36"/>
        </w:rPr>
        <w:t>“</w:t>
      </w:r>
      <w:r w:rsidR="00C4697A" w:rsidRPr="00C4697A">
        <w:rPr>
          <w:rFonts w:ascii="Calibri" w:eastAsia="Times New Roman" w:hAnsi="Calibri" w:cs="Calibri"/>
          <w:color w:val="000000"/>
          <w:sz w:val="36"/>
          <w:szCs w:val="36"/>
        </w:rPr>
        <w:t>Campus may be mostly empty these days because of C</w:t>
      </w:r>
      <w:r w:rsidR="00C4697A">
        <w:rPr>
          <w:rFonts w:ascii="Calibri" w:eastAsia="Times New Roman" w:hAnsi="Calibri" w:cs="Calibri"/>
          <w:color w:val="000000"/>
          <w:sz w:val="36"/>
          <w:szCs w:val="36"/>
        </w:rPr>
        <w:t>OVID-</w:t>
      </w:r>
      <w:r w:rsidR="00C4697A" w:rsidRPr="00C4697A">
        <w:rPr>
          <w:rFonts w:ascii="Calibri" w:eastAsia="Times New Roman" w:hAnsi="Calibri" w:cs="Calibri"/>
          <w:color w:val="000000"/>
          <w:sz w:val="36"/>
          <w:szCs w:val="36"/>
        </w:rPr>
        <w:t>19, but that doesn’t mean efforts aren’t continuing to make sure every WKU student is counted as living in Bowling Green for the 2020 Census.</w:t>
      </w:r>
      <w:r>
        <w:rPr>
          <w:rFonts w:ascii="Calibri" w:eastAsia="Times New Roman" w:hAnsi="Calibri" w:cs="Calibri"/>
          <w:color w:val="000000"/>
          <w:sz w:val="36"/>
          <w:szCs w:val="36"/>
        </w:rPr>
        <w:t>”</w:t>
      </w:r>
    </w:p>
    <w:p w14:paraId="57C7E6D9" w14:textId="6E8BF3FE" w:rsidR="00141127" w:rsidRPr="00C4697A" w:rsidRDefault="00141127" w:rsidP="00C4697A">
      <w:pPr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36"/>
          <w:szCs w:val="36"/>
        </w:rPr>
        <w:t>PSA – “What is the 2020 Census?”</w:t>
      </w:r>
    </w:p>
    <w:p w14:paraId="2D89C040" w14:textId="0A1C3ADB" w:rsidR="00C4697A" w:rsidRPr="00C4697A" w:rsidRDefault="00C4697A" w:rsidP="00C4697A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C4697A">
        <w:rPr>
          <w:rFonts w:ascii="Calibri" w:eastAsia="Times New Roman" w:hAnsi="Calibri" w:cs="Calibri"/>
          <w:color w:val="000000"/>
          <w:sz w:val="36"/>
          <w:szCs w:val="36"/>
        </w:rPr>
        <w:t>Mandated by the Constitution, the U.S. Census Bureau counts every single person, even college students, every ten years to determine the allocation of billions of dollars. </w:t>
      </w:r>
    </w:p>
    <w:p w14:paraId="18A11CF0" w14:textId="1711218A" w:rsidR="00C4697A" w:rsidRPr="00C4697A" w:rsidRDefault="00141127" w:rsidP="00C4697A">
      <w:pPr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36"/>
          <w:szCs w:val="36"/>
        </w:rPr>
        <w:t>“It’s been very much an educational campaign to try to teach students what a census is, why it’s a good idea to participate.”</w:t>
      </w:r>
    </w:p>
    <w:p w14:paraId="77DFD3D0" w14:textId="77777777" w:rsidR="00C4697A" w:rsidRPr="00C4697A" w:rsidRDefault="00C4697A" w:rsidP="00C4697A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C4697A">
        <w:rPr>
          <w:rFonts w:ascii="Calibri" w:eastAsia="Times New Roman" w:hAnsi="Calibri" w:cs="Calibri"/>
          <w:color w:val="000000"/>
          <w:sz w:val="36"/>
          <w:szCs w:val="36"/>
        </w:rPr>
        <w:t>Last fall, Lana Kunkel with Housing and Residence Life was asked to lead a Census Committee that would launch an educational campaign for students living both on and off campus. </w:t>
      </w:r>
    </w:p>
    <w:p w14:paraId="60CDCE58" w14:textId="6B361F66" w:rsidR="00C4697A" w:rsidRPr="00C4697A" w:rsidRDefault="00C4697A" w:rsidP="00C4697A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C4697A">
        <w:rPr>
          <w:rFonts w:ascii="Calibri" w:eastAsia="Times New Roman" w:hAnsi="Calibri" w:cs="Calibri"/>
          <w:color w:val="000000"/>
          <w:sz w:val="36"/>
          <w:szCs w:val="36"/>
        </w:rPr>
        <w:t xml:space="preserve"> “The majority of our planning focused on the off campus students. Those in rental apartments, </w:t>
      </w:r>
      <w:r w:rsidR="00141127">
        <w:rPr>
          <w:rFonts w:ascii="Calibri" w:eastAsia="Times New Roman" w:hAnsi="Calibri" w:cs="Calibri"/>
          <w:color w:val="000000"/>
          <w:sz w:val="36"/>
          <w:szCs w:val="36"/>
        </w:rPr>
        <w:t xml:space="preserve">those in </w:t>
      </w:r>
      <w:r w:rsidRPr="00C4697A">
        <w:rPr>
          <w:rFonts w:ascii="Calibri" w:eastAsia="Times New Roman" w:hAnsi="Calibri" w:cs="Calibri"/>
          <w:color w:val="000000"/>
          <w:sz w:val="36"/>
          <w:szCs w:val="36"/>
        </w:rPr>
        <w:t xml:space="preserve">rental houses, </w:t>
      </w:r>
      <w:r w:rsidR="00141127">
        <w:rPr>
          <w:rFonts w:ascii="Calibri" w:eastAsia="Times New Roman" w:hAnsi="Calibri" w:cs="Calibri"/>
          <w:color w:val="000000"/>
          <w:sz w:val="36"/>
          <w:szCs w:val="36"/>
        </w:rPr>
        <w:t xml:space="preserve">those in </w:t>
      </w:r>
      <w:r w:rsidRPr="00C4697A">
        <w:rPr>
          <w:rFonts w:ascii="Calibri" w:eastAsia="Times New Roman" w:hAnsi="Calibri" w:cs="Calibri"/>
          <w:color w:val="000000"/>
          <w:sz w:val="36"/>
          <w:szCs w:val="36"/>
        </w:rPr>
        <w:t>sorority and fraternity houses.”</w:t>
      </w:r>
    </w:p>
    <w:p w14:paraId="5271E281" w14:textId="77777777" w:rsidR="00C4697A" w:rsidRPr="00C4697A" w:rsidRDefault="00C4697A" w:rsidP="00C4697A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C4697A">
        <w:rPr>
          <w:rFonts w:ascii="Calibri" w:eastAsia="Times New Roman" w:hAnsi="Calibri" w:cs="Calibri"/>
          <w:color w:val="000000"/>
          <w:sz w:val="36"/>
          <w:szCs w:val="36"/>
        </w:rPr>
        <w:lastRenderedPageBreak/>
        <w:t>Their big push was planned for the week after WKU’s Spring Break, which was the week everything drastically changed. </w:t>
      </w:r>
    </w:p>
    <w:p w14:paraId="760B5536" w14:textId="165F7508" w:rsidR="00C4697A" w:rsidRPr="00C4697A" w:rsidRDefault="00C4697A" w:rsidP="00C4697A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C4697A">
        <w:rPr>
          <w:rFonts w:ascii="Calibri" w:eastAsia="Times New Roman" w:hAnsi="Calibri" w:cs="Calibri"/>
          <w:color w:val="000000"/>
          <w:sz w:val="36"/>
          <w:szCs w:val="36"/>
        </w:rPr>
        <w:t xml:space="preserve"> “We came back from spring break and had that delayed spring break and not to mention I couldn’t do this role that week, in my role in housing I had to prepare to close the residence halls.”</w:t>
      </w:r>
    </w:p>
    <w:p w14:paraId="2BD0FD77" w14:textId="77777777" w:rsidR="00C4697A" w:rsidRPr="00C4697A" w:rsidRDefault="00C4697A" w:rsidP="00C4697A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C4697A">
        <w:rPr>
          <w:rFonts w:ascii="Calibri" w:eastAsia="Times New Roman" w:hAnsi="Calibri" w:cs="Calibri"/>
          <w:color w:val="000000"/>
          <w:sz w:val="36"/>
          <w:szCs w:val="36"/>
        </w:rPr>
        <w:t>With everyone scattered, Kunkel says it’s important for students to remember they still should be counted as living in Bowling Green. </w:t>
      </w:r>
    </w:p>
    <w:p w14:paraId="0B989A05" w14:textId="671979D0" w:rsidR="00C4697A" w:rsidRPr="00C4697A" w:rsidRDefault="00C4697A" w:rsidP="00C4697A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C4697A">
        <w:rPr>
          <w:rFonts w:ascii="Calibri" w:eastAsia="Times New Roman" w:hAnsi="Calibri" w:cs="Calibri"/>
          <w:color w:val="000000"/>
          <w:sz w:val="36"/>
          <w:szCs w:val="36"/>
        </w:rPr>
        <w:t xml:space="preserve"> “Hopefully students did tell their </w:t>
      </w:r>
      <w:r w:rsidR="00141127">
        <w:rPr>
          <w:rFonts w:ascii="Calibri" w:eastAsia="Times New Roman" w:hAnsi="Calibri" w:cs="Calibri"/>
          <w:color w:val="000000"/>
          <w:sz w:val="36"/>
          <w:szCs w:val="36"/>
        </w:rPr>
        <w:t xml:space="preserve">families </w:t>
      </w:r>
      <w:r w:rsidRPr="00C4697A">
        <w:rPr>
          <w:rFonts w:ascii="Calibri" w:eastAsia="Times New Roman" w:hAnsi="Calibri" w:cs="Calibri"/>
          <w:color w:val="000000"/>
          <w:sz w:val="36"/>
          <w:szCs w:val="36"/>
        </w:rPr>
        <w:t xml:space="preserve">that they will be counted </w:t>
      </w:r>
      <w:r w:rsidR="00141127">
        <w:rPr>
          <w:rFonts w:ascii="Calibri" w:eastAsia="Times New Roman" w:hAnsi="Calibri" w:cs="Calibri"/>
          <w:color w:val="000000"/>
          <w:sz w:val="36"/>
          <w:szCs w:val="36"/>
        </w:rPr>
        <w:t>at</w:t>
      </w:r>
      <w:r w:rsidRPr="00C4697A">
        <w:rPr>
          <w:rFonts w:ascii="Calibri" w:eastAsia="Times New Roman" w:hAnsi="Calibri" w:cs="Calibri"/>
          <w:color w:val="000000"/>
          <w:sz w:val="36"/>
          <w:szCs w:val="36"/>
        </w:rPr>
        <w:t xml:space="preserve"> Bowling Green and that’s how the Census </w:t>
      </w:r>
      <w:r w:rsidR="00141127">
        <w:rPr>
          <w:rFonts w:ascii="Calibri" w:eastAsia="Times New Roman" w:hAnsi="Calibri" w:cs="Calibri"/>
          <w:color w:val="000000"/>
          <w:sz w:val="36"/>
          <w:szCs w:val="36"/>
        </w:rPr>
        <w:t xml:space="preserve">has </w:t>
      </w:r>
      <w:r w:rsidRPr="00C4697A">
        <w:rPr>
          <w:rFonts w:ascii="Calibri" w:eastAsia="Times New Roman" w:hAnsi="Calibri" w:cs="Calibri"/>
          <w:color w:val="000000"/>
          <w:sz w:val="36"/>
          <w:szCs w:val="36"/>
        </w:rPr>
        <w:t>instructed us to do.”</w:t>
      </w:r>
    </w:p>
    <w:p w14:paraId="785978D8" w14:textId="77777777" w:rsidR="00C4697A" w:rsidRPr="00C4697A" w:rsidRDefault="00C4697A" w:rsidP="00C4697A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C4697A">
        <w:rPr>
          <w:rFonts w:ascii="Calibri" w:eastAsia="Times New Roman" w:hAnsi="Calibri" w:cs="Calibri"/>
          <w:color w:val="000000"/>
          <w:sz w:val="36"/>
          <w:szCs w:val="36"/>
        </w:rPr>
        <w:t>Kunkel has until May second to submit numbers for students who lived on WKU’s campus this year, but for off campus students who have gone back home, she has a message. </w:t>
      </w:r>
    </w:p>
    <w:p w14:paraId="1B7DFE2B" w14:textId="57630C75" w:rsidR="00C4697A" w:rsidRDefault="00C4697A" w:rsidP="00C4697A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C4697A">
        <w:rPr>
          <w:rFonts w:ascii="Calibri" w:eastAsia="Times New Roman" w:hAnsi="Calibri" w:cs="Calibri"/>
          <w:color w:val="000000"/>
          <w:sz w:val="36"/>
          <w:szCs w:val="36"/>
        </w:rPr>
        <w:t xml:space="preserve"> “Get on line, get that completed, it’s only going to help our community in so many </w:t>
      </w:r>
      <w:r w:rsidR="00141127">
        <w:rPr>
          <w:rFonts w:ascii="Calibri" w:eastAsia="Times New Roman" w:hAnsi="Calibri" w:cs="Calibri"/>
          <w:color w:val="000000"/>
          <w:sz w:val="36"/>
          <w:szCs w:val="36"/>
        </w:rPr>
        <w:t xml:space="preserve">different </w:t>
      </w:r>
      <w:r w:rsidRPr="00C4697A">
        <w:rPr>
          <w:rFonts w:ascii="Calibri" w:eastAsia="Times New Roman" w:hAnsi="Calibri" w:cs="Calibri"/>
          <w:color w:val="000000"/>
          <w:sz w:val="36"/>
          <w:szCs w:val="36"/>
        </w:rPr>
        <w:t xml:space="preserve">ways so please </w:t>
      </w:r>
      <w:r w:rsidR="00141127">
        <w:rPr>
          <w:rFonts w:ascii="Calibri" w:eastAsia="Times New Roman" w:hAnsi="Calibri" w:cs="Calibri"/>
          <w:color w:val="000000"/>
          <w:sz w:val="36"/>
          <w:szCs w:val="36"/>
        </w:rPr>
        <w:t xml:space="preserve">take the time to </w:t>
      </w:r>
      <w:r w:rsidRPr="00C4697A">
        <w:rPr>
          <w:rFonts w:ascii="Calibri" w:eastAsia="Times New Roman" w:hAnsi="Calibri" w:cs="Calibri"/>
          <w:color w:val="000000"/>
          <w:sz w:val="36"/>
          <w:szCs w:val="36"/>
        </w:rPr>
        <w:t>go ahead and get that done.”</w:t>
      </w:r>
    </w:p>
    <w:p w14:paraId="343DBFD2" w14:textId="65BD7D41" w:rsidR="00141127" w:rsidRPr="00C4697A" w:rsidRDefault="00141127" w:rsidP="00C4697A">
      <w:pPr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36"/>
          <w:szCs w:val="36"/>
        </w:rPr>
        <w:t xml:space="preserve">PSA </w:t>
      </w:r>
      <w:r w:rsidR="00125C3A">
        <w:rPr>
          <w:rFonts w:ascii="Calibri" w:eastAsia="Times New Roman" w:hAnsi="Calibri" w:cs="Calibri"/>
          <w:color w:val="000000"/>
          <w:sz w:val="36"/>
          <w:szCs w:val="36"/>
        </w:rPr>
        <w:t>-</w:t>
      </w:r>
      <w:r>
        <w:rPr>
          <w:rFonts w:ascii="Calibri" w:eastAsia="Times New Roman" w:hAnsi="Calibri" w:cs="Calibri"/>
          <w:color w:val="000000"/>
          <w:sz w:val="36"/>
          <w:szCs w:val="36"/>
        </w:rPr>
        <w:t>“Visit 2020 Census dot gov.”</w:t>
      </w:r>
    </w:p>
    <w:p w14:paraId="60332B20" w14:textId="5EAE0B8B" w:rsidR="00C4697A" w:rsidRPr="00C4697A" w:rsidRDefault="00C4697A" w:rsidP="00C4697A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C4697A">
        <w:rPr>
          <w:rFonts w:ascii="Calibri" w:eastAsia="Times New Roman" w:hAnsi="Calibri" w:cs="Calibri"/>
          <w:color w:val="000000"/>
          <w:sz w:val="36"/>
          <w:szCs w:val="36"/>
        </w:rPr>
        <w:t> </w:t>
      </w:r>
      <w:r w:rsidR="00141127">
        <w:rPr>
          <w:rFonts w:ascii="Calibri" w:eastAsia="Times New Roman" w:hAnsi="Calibri" w:cs="Calibri"/>
          <w:color w:val="000000"/>
          <w:sz w:val="27"/>
          <w:szCs w:val="27"/>
        </w:rPr>
        <w:t>“</w:t>
      </w:r>
      <w:r w:rsidRPr="00C4697A">
        <w:rPr>
          <w:rFonts w:ascii="Calibri" w:eastAsia="Times New Roman" w:hAnsi="Calibri" w:cs="Calibri"/>
          <w:color w:val="000000"/>
          <w:sz w:val="36"/>
          <w:szCs w:val="36"/>
        </w:rPr>
        <w:t>2020 Census officials say their partnership with WKU and its student count strategy is a national model and should be a great source of pride.  </w:t>
      </w:r>
    </w:p>
    <w:p w14:paraId="260A5639" w14:textId="27E07EE9" w:rsidR="00C4697A" w:rsidRDefault="00C4697A" w:rsidP="00C4697A">
      <w:pPr>
        <w:rPr>
          <w:rFonts w:ascii="Calibri" w:eastAsia="Times New Roman" w:hAnsi="Calibri" w:cs="Calibri"/>
          <w:color w:val="000000"/>
          <w:sz w:val="36"/>
          <w:szCs w:val="36"/>
        </w:rPr>
      </w:pPr>
      <w:r w:rsidRPr="00C4697A">
        <w:rPr>
          <w:rFonts w:ascii="Calibri" w:eastAsia="Times New Roman" w:hAnsi="Calibri" w:cs="Calibri"/>
          <w:color w:val="000000"/>
          <w:sz w:val="36"/>
          <w:szCs w:val="36"/>
        </w:rPr>
        <w:t>With this week’s View from the Hill, I’m Amy Bingham.</w:t>
      </w:r>
      <w:r w:rsidR="00141127">
        <w:rPr>
          <w:rFonts w:ascii="Calibri" w:eastAsia="Times New Roman" w:hAnsi="Calibri" w:cs="Calibri"/>
          <w:color w:val="000000"/>
          <w:sz w:val="36"/>
          <w:szCs w:val="36"/>
        </w:rPr>
        <w:t>”</w:t>
      </w:r>
    </w:p>
    <w:p w14:paraId="6A7173B4" w14:textId="1D70B009" w:rsidR="00141127" w:rsidRDefault="00141127" w:rsidP="00C4697A">
      <w:pPr>
        <w:rPr>
          <w:rFonts w:ascii="Calibri" w:eastAsia="Times New Roman" w:hAnsi="Calibri" w:cs="Calibri"/>
          <w:color w:val="000000"/>
          <w:sz w:val="36"/>
          <w:szCs w:val="36"/>
        </w:rPr>
      </w:pPr>
    </w:p>
    <w:p w14:paraId="071E157A" w14:textId="6D04C63E" w:rsidR="00141127" w:rsidRPr="00C4697A" w:rsidRDefault="00141127" w:rsidP="00C4697A">
      <w:pPr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36"/>
          <w:szCs w:val="36"/>
        </w:rPr>
        <w:t>###</w:t>
      </w:r>
    </w:p>
    <w:p w14:paraId="53290659" w14:textId="77777777" w:rsidR="001D0235" w:rsidRDefault="001D0235"/>
    <w:sectPr w:rsidR="001D0235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7A"/>
    <w:rsid w:val="00125C3A"/>
    <w:rsid w:val="00141127"/>
    <w:rsid w:val="001D0235"/>
    <w:rsid w:val="00A5786A"/>
    <w:rsid w:val="00C4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E06DC"/>
  <w15:chartTrackingRefBased/>
  <w15:docId w15:val="{7E1BB0FA-DD39-9D44-830D-1D7B5760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6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2020-04-08T19:29:00Z</cp:lastPrinted>
  <dcterms:created xsi:type="dcterms:W3CDTF">2020-04-08T13:39:00Z</dcterms:created>
  <dcterms:modified xsi:type="dcterms:W3CDTF">2020-04-08T20:43:00Z</dcterms:modified>
</cp:coreProperties>
</file>